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697" w:rsidRDefault="005C5697" w:rsidP="00E55B32">
      <w:pPr>
        <w:jc w:val="center"/>
        <w:rPr>
          <w:sz w:val="16"/>
          <w:szCs w:val="16"/>
          <w:lang w:val="ru-RU"/>
        </w:rPr>
      </w:pPr>
    </w:p>
    <w:p w:rsidR="00CB578E" w:rsidRDefault="00CB578E" w:rsidP="00E55B32">
      <w:pPr>
        <w:jc w:val="center"/>
        <w:rPr>
          <w:sz w:val="16"/>
          <w:szCs w:val="16"/>
          <w:lang w:val="ru-RU"/>
        </w:rPr>
      </w:pPr>
    </w:p>
    <w:tbl>
      <w:tblPr>
        <w:tblW w:w="2677" w:type="pct"/>
        <w:tblInd w:w="4254" w:type="dxa"/>
        <w:tblLayout w:type="fixed"/>
        <w:tblLook w:val="04A0" w:firstRow="1" w:lastRow="0" w:firstColumn="1" w:lastColumn="0" w:noHBand="0" w:noVBand="1"/>
      </w:tblPr>
      <w:tblGrid>
        <w:gridCol w:w="349"/>
        <w:gridCol w:w="4775"/>
      </w:tblGrid>
      <w:tr w:rsidR="004B73D4" w:rsidRPr="008233FE" w:rsidTr="004B73D4">
        <w:trPr>
          <w:trHeight w:val="1066"/>
        </w:trPr>
        <w:tc>
          <w:tcPr>
            <w:tcW w:w="349" w:type="dxa"/>
            <w:shd w:val="clear" w:color="auto" w:fill="FFFFFF"/>
          </w:tcPr>
          <w:p w:rsidR="004B73D4" w:rsidRPr="008233FE" w:rsidRDefault="004B73D4" w:rsidP="008233FE">
            <w:pPr>
              <w:rPr>
                <w:sz w:val="24"/>
                <w:szCs w:val="24"/>
                <w:lang w:val="ru-RU"/>
              </w:rPr>
            </w:pPr>
          </w:p>
        </w:tc>
        <w:tc>
          <w:tcPr>
            <w:tcW w:w="4775" w:type="dxa"/>
            <w:shd w:val="clear" w:color="auto" w:fill="FFFFFF"/>
            <w:hideMark/>
          </w:tcPr>
          <w:p w:rsidR="004B73D4" w:rsidRPr="008233FE" w:rsidRDefault="004B73D4" w:rsidP="006279AC">
            <w:pPr>
              <w:ind w:left="708"/>
              <w:rPr>
                <w:b/>
                <w:sz w:val="24"/>
                <w:szCs w:val="24"/>
                <w:lang w:val="ru-RU"/>
              </w:rPr>
            </w:pPr>
            <w:r w:rsidRPr="008233FE">
              <w:rPr>
                <w:b/>
                <w:sz w:val="24"/>
                <w:szCs w:val="24"/>
                <w:lang w:val="ru-RU"/>
              </w:rPr>
              <w:t>ЗАТВЕРДЖЕНО</w:t>
            </w:r>
          </w:p>
          <w:p w:rsidR="004B73D4" w:rsidRPr="00F22291" w:rsidRDefault="00F22291" w:rsidP="006279AC">
            <w:pPr>
              <w:ind w:left="708"/>
              <w:rPr>
                <w:sz w:val="24"/>
                <w:szCs w:val="24"/>
                <w:lang w:val="ru-RU"/>
              </w:rPr>
            </w:pPr>
            <w:r w:rsidRPr="00F22291">
              <w:rPr>
                <w:sz w:val="24"/>
                <w:szCs w:val="24"/>
                <w:lang w:val="ru-RU"/>
              </w:rPr>
              <w:t xml:space="preserve">Наказ </w:t>
            </w:r>
            <w:r w:rsidR="004B73D4" w:rsidRPr="00F22291">
              <w:rPr>
                <w:sz w:val="24"/>
                <w:szCs w:val="24"/>
                <w:lang w:val="ru-RU"/>
              </w:rPr>
              <w:t xml:space="preserve">Департаменту </w:t>
            </w:r>
            <w:proofErr w:type="spellStart"/>
            <w:r w:rsidR="004B73D4" w:rsidRPr="00F22291">
              <w:rPr>
                <w:sz w:val="24"/>
                <w:szCs w:val="24"/>
                <w:lang w:val="ru-RU"/>
              </w:rPr>
              <w:t>соціальної</w:t>
            </w:r>
            <w:proofErr w:type="spellEnd"/>
            <w:r w:rsidR="004B73D4" w:rsidRPr="00F22291">
              <w:rPr>
                <w:sz w:val="24"/>
                <w:szCs w:val="24"/>
                <w:lang w:val="ru-RU"/>
              </w:rPr>
              <w:t xml:space="preserve"> та </w:t>
            </w:r>
            <w:proofErr w:type="spellStart"/>
            <w:r w:rsidR="004B73D4" w:rsidRPr="00F22291">
              <w:rPr>
                <w:sz w:val="24"/>
                <w:szCs w:val="24"/>
                <w:lang w:val="ru-RU"/>
              </w:rPr>
              <w:t>молодіжної</w:t>
            </w:r>
            <w:proofErr w:type="spellEnd"/>
            <w:r w:rsidR="004B73D4" w:rsidRPr="00F22291">
              <w:rPr>
                <w:sz w:val="24"/>
                <w:szCs w:val="24"/>
                <w:lang w:val="ru-RU"/>
              </w:rPr>
              <w:t xml:space="preserve"> </w:t>
            </w:r>
            <w:proofErr w:type="spellStart"/>
            <w:r w:rsidR="004B73D4" w:rsidRPr="00F22291">
              <w:rPr>
                <w:sz w:val="24"/>
                <w:szCs w:val="24"/>
                <w:lang w:val="ru-RU"/>
              </w:rPr>
              <w:t>політики</w:t>
            </w:r>
            <w:proofErr w:type="spellEnd"/>
            <w:r w:rsidRPr="00F22291">
              <w:rPr>
                <w:sz w:val="24"/>
                <w:szCs w:val="24"/>
                <w:lang w:val="ru-RU"/>
              </w:rPr>
              <w:t xml:space="preserve"> </w:t>
            </w:r>
            <w:proofErr w:type="spellStart"/>
            <w:r w:rsidRPr="00F22291">
              <w:rPr>
                <w:sz w:val="24"/>
                <w:szCs w:val="24"/>
                <w:lang w:val="ru-RU"/>
              </w:rPr>
              <w:t>обласної</w:t>
            </w:r>
            <w:proofErr w:type="spellEnd"/>
            <w:r w:rsidRPr="00F22291">
              <w:rPr>
                <w:sz w:val="24"/>
                <w:szCs w:val="24"/>
                <w:lang w:val="ru-RU"/>
              </w:rPr>
              <w:t xml:space="preserve"> </w:t>
            </w:r>
          </w:p>
          <w:p w:rsidR="00F22291" w:rsidRDefault="00F22291" w:rsidP="006279AC">
            <w:pPr>
              <w:ind w:left="708"/>
              <w:rPr>
                <w:sz w:val="24"/>
                <w:szCs w:val="24"/>
                <w:lang w:val="ru-RU"/>
              </w:rPr>
            </w:pPr>
            <w:proofErr w:type="spellStart"/>
            <w:r w:rsidRPr="00F22291">
              <w:rPr>
                <w:sz w:val="24"/>
                <w:szCs w:val="24"/>
                <w:lang w:val="ru-RU"/>
              </w:rPr>
              <w:t>військововї</w:t>
            </w:r>
            <w:proofErr w:type="spellEnd"/>
            <w:r w:rsidRPr="00F22291">
              <w:rPr>
                <w:sz w:val="24"/>
                <w:szCs w:val="24"/>
                <w:lang w:val="ru-RU"/>
              </w:rPr>
              <w:t xml:space="preserve"> </w:t>
            </w:r>
            <w:proofErr w:type="spellStart"/>
            <w:r w:rsidR="004B73D4" w:rsidRPr="00F22291">
              <w:rPr>
                <w:sz w:val="24"/>
                <w:szCs w:val="24"/>
                <w:lang w:val="ru-RU"/>
              </w:rPr>
              <w:t>адміністрації</w:t>
            </w:r>
            <w:proofErr w:type="spellEnd"/>
          </w:p>
          <w:p w:rsidR="004B73D4" w:rsidRPr="00F22291" w:rsidRDefault="00F22291" w:rsidP="006279AC">
            <w:pPr>
              <w:ind w:left="708"/>
              <w:rPr>
                <w:sz w:val="24"/>
                <w:szCs w:val="24"/>
                <w:lang w:val="ru-RU"/>
              </w:rPr>
            </w:pPr>
            <w:r w:rsidRPr="00F22291">
              <w:rPr>
                <w:sz w:val="24"/>
                <w:szCs w:val="24"/>
              </w:rPr>
              <w:t>від «</w:t>
            </w:r>
            <w:r w:rsidR="006279AC">
              <w:rPr>
                <w:sz w:val="24"/>
                <w:szCs w:val="24"/>
              </w:rPr>
              <w:t>14</w:t>
            </w:r>
            <w:r w:rsidRPr="00F22291">
              <w:rPr>
                <w:sz w:val="24"/>
                <w:szCs w:val="24"/>
              </w:rPr>
              <w:t>»</w:t>
            </w:r>
            <w:r w:rsidR="006279AC">
              <w:rPr>
                <w:sz w:val="24"/>
                <w:szCs w:val="24"/>
              </w:rPr>
              <w:t xml:space="preserve"> січня </w:t>
            </w:r>
            <w:r w:rsidRPr="00F22291">
              <w:rPr>
                <w:sz w:val="24"/>
                <w:szCs w:val="24"/>
              </w:rPr>
              <w:t>2026 р. №</w:t>
            </w:r>
            <w:r>
              <w:rPr>
                <w:sz w:val="24"/>
                <w:szCs w:val="24"/>
              </w:rPr>
              <w:t xml:space="preserve"> </w:t>
            </w:r>
            <w:r w:rsidR="006279AC">
              <w:rPr>
                <w:sz w:val="24"/>
                <w:szCs w:val="24"/>
              </w:rPr>
              <w:t>1</w:t>
            </w:r>
          </w:p>
        </w:tc>
      </w:tr>
    </w:tbl>
    <w:p w:rsidR="00CB578E" w:rsidRPr="008233FE" w:rsidRDefault="00CB578E" w:rsidP="00E55B32">
      <w:pPr>
        <w:jc w:val="center"/>
        <w:rPr>
          <w:sz w:val="16"/>
          <w:szCs w:val="16"/>
        </w:rPr>
      </w:pPr>
    </w:p>
    <w:p w:rsidR="00CB578E" w:rsidRPr="00F22291" w:rsidRDefault="00CB578E" w:rsidP="00CB578E">
      <w:pPr>
        <w:ind w:left="5387"/>
        <w:jc w:val="center"/>
        <w:rPr>
          <w:sz w:val="16"/>
          <w:szCs w:val="16"/>
        </w:rPr>
      </w:pPr>
    </w:p>
    <w:p w:rsidR="00CB578E" w:rsidRPr="00F22291" w:rsidRDefault="00CB578E" w:rsidP="00E55B32">
      <w:pPr>
        <w:jc w:val="center"/>
        <w:rPr>
          <w:sz w:val="16"/>
          <w:szCs w:val="16"/>
        </w:rPr>
      </w:pPr>
    </w:p>
    <w:p w:rsidR="00CB578E" w:rsidRPr="00F22291" w:rsidRDefault="00CB578E" w:rsidP="00E55B32">
      <w:pPr>
        <w:jc w:val="center"/>
        <w:rPr>
          <w:sz w:val="16"/>
          <w:szCs w:val="16"/>
        </w:rPr>
      </w:pPr>
    </w:p>
    <w:p w:rsidR="008233FE" w:rsidRDefault="008233FE" w:rsidP="00E55B32">
      <w:pPr>
        <w:jc w:val="center"/>
        <w:rPr>
          <w:b/>
          <w:sz w:val="24"/>
          <w:szCs w:val="24"/>
        </w:rPr>
      </w:pPr>
    </w:p>
    <w:p w:rsidR="005C5697" w:rsidRDefault="005C5697" w:rsidP="00E55B32">
      <w:pPr>
        <w:jc w:val="center"/>
        <w:rPr>
          <w:b/>
          <w:sz w:val="24"/>
          <w:szCs w:val="24"/>
        </w:rPr>
      </w:pPr>
      <w:r w:rsidRPr="0027635A">
        <w:rPr>
          <w:b/>
          <w:sz w:val="24"/>
          <w:szCs w:val="24"/>
        </w:rPr>
        <w:t>ІНФОРМАЦІЙНА КАРТКА АДМІНІСТРАТИВНОЇ ПОСЛУГИ</w:t>
      </w:r>
    </w:p>
    <w:p w:rsidR="005C5697" w:rsidRPr="0027635A" w:rsidRDefault="005C5697" w:rsidP="00E55B32">
      <w:pPr>
        <w:jc w:val="center"/>
        <w:rPr>
          <w:b/>
          <w:sz w:val="24"/>
          <w:szCs w:val="24"/>
        </w:rPr>
      </w:pPr>
    </w:p>
    <w:p w:rsidR="004071AB" w:rsidRDefault="004071AB" w:rsidP="0040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996117">
        <w:rPr>
          <w:b/>
          <w:sz w:val="24"/>
          <w:szCs w:val="24"/>
        </w:rPr>
        <w:t>Прийняття рішення щодо надання соціальної послуги</w:t>
      </w:r>
    </w:p>
    <w:p w:rsidR="004071AB" w:rsidRDefault="004071AB" w:rsidP="0040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996117">
        <w:rPr>
          <w:b/>
          <w:sz w:val="24"/>
          <w:szCs w:val="24"/>
        </w:rPr>
        <w:t xml:space="preserve"> </w:t>
      </w:r>
      <w:r w:rsidRPr="005141CE">
        <w:rPr>
          <w:b/>
          <w:sz w:val="24"/>
          <w:szCs w:val="24"/>
          <w:u w:val="single"/>
        </w:rPr>
        <w:t>підтриманого проживання</w:t>
      </w:r>
      <w:r>
        <w:rPr>
          <w:b/>
          <w:sz w:val="24"/>
          <w:szCs w:val="24"/>
          <w:lang w:eastAsia="uk-UA"/>
        </w:rPr>
        <w:t xml:space="preserve"> </w:t>
      </w:r>
    </w:p>
    <w:p w:rsidR="00FF59E2" w:rsidRPr="00FF59E2" w:rsidRDefault="00FF59E2" w:rsidP="0040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eastAsia="uk-UA"/>
        </w:rPr>
      </w:pPr>
      <w:r>
        <w:rPr>
          <w:sz w:val="24"/>
          <w:szCs w:val="24"/>
          <w:lang w:eastAsia="uk-UA"/>
        </w:rPr>
        <w:t>(для осіб з інвалідністю)</w:t>
      </w:r>
    </w:p>
    <w:p w:rsidR="00597C1E" w:rsidRDefault="004071AB" w:rsidP="00407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bookmarkStart w:id="0" w:name="_GoBack"/>
      <w:bookmarkEnd w:id="0"/>
      <w:r>
        <w:rPr>
          <w:b/>
          <w:sz w:val="24"/>
          <w:szCs w:val="24"/>
          <w:lang w:eastAsia="uk-UA"/>
        </w:rPr>
        <w:t xml:space="preserve"> Комунальною установою</w:t>
      </w:r>
      <w:r w:rsidR="00597C1E">
        <w:rPr>
          <w:b/>
          <w:sz w:val="24"/>
          <w:szCs w:val="24"/>
          <w:lang w:eastAsia="uk-UA"/>
        </w:rPr>
        <w:t xml:space="preserve"> «Обласний центр комплексної реабілітації для осіб з інвалідністю внаслідок інтелектуальних порушень»</w:t>
      </w:r>
    </w:p>
    <w:p w:rsidR="00694AD2" w:rsidRPr="00694AD2" w:rsidRDefault="00694AD2" w:rsidP="00694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lang w:eastAsia="uk-UA"/>
        </w:rPr>
      </w:pPr>
      <w:r w:rsidRPr="00694AD2">
        <w:rPr>
          <w:b/>
          <w:sz w:val="24"/>
          <w:szCs w:val="24"/>
          <w:lang w:eastAsia="uk-UA"/>
        </w:rPr>
        <w:t>Комунальним закладом «Обласний комплексний центр надання соціальних послуг»</w:t>
      </w:r>
    </w:p>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highlight w:val="yellow"/>
          <w:lang w:eastAsia="uk-UA"/>
        </w:rPr>
      </w:pPr>
    </w:p>
    <w:p w:rsidR="005C5697" w:rsidRPr="00E3191A" w:rsidRDefault="005C5697" w:rsidP="00E5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uk-UA"/>
        </w:rPr>
      </w:pPr>
      <w:r w:rsidRPr="00E3191A">
        <w:rPr>
          <w:b/>
          <w:sz w:val="24"/>
          <w:szCs w:val="24"/>
          <w:lang w:eastAsia="uk-UA"/>
        </w:rPr>
        <w:t>Департамент соціальної та молодіжної політики Вінницької облдержадміністрації</w:t>
      </w:r>
    </w:p>
    <w:p w:rsidR="005C5697" w:rsidRPr="00E3191A" w:rsidRDefault="005C5697" w:rsidP="00E55B32">
      <w:pPr>
        <w:jc w:val="center"/>
        <w:rPr>
          <w:b/>
          <w:sz w:val="24"/>
          <w:szCs w:val="24"/>
          <w:highlight w:val="yellow"/>
          <w:lang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2956"/>
        <w:gridCol w:w="155"/>
        <w:gridCol w:w="5764"/>
      </w:tblGrid>
      <w:tr w:rsidR="005C5697" w:rsidRPr="00E3191A" w:rsidTr="00B41B31">
        <w:trPr>
          <w:trHeight w:val="374"/>
          <w:jc w:val="center"/>
        </w:trPr>
        <w:tc>
          <w:tcPr>
            <w:tcW w:w="9571" w:type="dxa"/>
            <w:gridSpan w:val="4"/>
            <w:vAlign w:val="center"/>
          </w:tcPr>
          <w:p w:rsidR="005C5697" w:rsidRPr="00E3191A" w:rsidRDefault="005C5697" w:rsidP="00E55B32">
            <w:pPr>
              <w:jc w:val="center"/>
              <w:rPr>
                <w:sz w:val="24"/>
                <w:szCs w:val="24"/>
                <w:lang w:eastAsia="en-US"/>
              </w:rPr>
            </w:pPr>
            <w:r w:rsidRPr="00E3191A">
              <w:rPr>
                <w:b/>
                <w:bCs/>
                <w:sz w:val="24"/>
                <w:szCs w:val="24"/>
                <w:lang w:eastAsia="en-US"/>
              </w:rPr>
              <w:t xml:space="preserve">Інформація про </w:t>
            </w:r>
            <w:r w:rsidRPr="00E3191A">
              <w:rPr>
                <w:b/>
                <w:bCs/>
                <w:sz w:val="24"/>
                <w:szCs w:val="24"/>
                <w:lang w:val="ru-RU" w:eastAsia="en-US"/>
              </w:rPr>
              <w:t>центр</w:t>
            </w:r>
            <w:r w:rsidRPr="00E3191A">
              <w:rPr>
                <w:b/>
                <w:bCs/>
                <w:sz w:val="24"/>
                <w:szCs w:val="24"/>
                <w:lang w:eastAsia="en-US"/>
              </w:rPr>
              <w:t xml:space="preserve"> надання адміністративної послуги</w:t>
            </w:r>
          </w:p>
        </w:tc>
      </w:tr>
      <w:tr w:rsidR="005C5697" w:rsidRPr="00E3191A" w:rsidTr="004B73D4">
        <w:trPr>
          <w:trHeight w:val="441"/>
          <w:jc w:val="center"/>
        </w:trPr>
        <w:tc>
          <w:tcPr>
            <w:tcW w:w="3652" w:type="dxa"/>
            <w:gridSpan w:val="2"/>
            <w:vAlign w:val="center"/>
          </w:tcPr>
          <w:p w:rsidR="005C5697" w:rsidRPr="00E3191A" w:rsidRDefault="005C5697" w:rsidP="00E55B32">
            <w:pPr>
              <w:rPr>
                <w:bCs/>
                <w:sz w:val="24"/>
                <w:szCs w:val="24"/>
                <w:lang w:eastAsia="en-US"/>
              </w:rPr>
            </w:pPr>
            <w:r w:rsidRPr="00E3191A">
              <w:rPr>
                <w:bCs/>
                <w:sz w:val="24"/>
                <w:szCs w:val="24"/>
                <w:lang w:eastAsia="en-US"/>
              </w:rPr>
              <w:t>Найменування центру надання адміністративної послуги, в якому здійснюється обслуговування суб’єкта звернення</w:t>
            </w:r>
          </w:p>
        </w:tc>
        <w:tc>
          <w:tcPr>
            <w:tcW w:w="5919" w:type="dxa"/>
            <w:gridSpan w:val="2"/>
            <w:vAlign w:val="center"/>
          </w:tcPr>
          <w:p w:rsidR="005C5697" w:rsidRPr="00E3191A" w:rsidRDefault="0004790F" w:rsidP="00463547">
            <w:pPr>
              <w:jc w:val="center"/>
              <w:rPr>
                <w:bCs/>
                <w:sz w:val="24"/>
                <w:szCs w:val="24"/>
                <w:lang w:eastAsia="en-US"/>
              </w:rPr>
            </w:pPr>
            <w:r w:rsidRPr="00E3191A">
              <w:rPr>
                <w:bCs/>
                <w:sz w:val="24"/>
                <w:szCs w:val="24"/>
                <w:lang w:eastAsia="en-US"/>
              </w:rPr>
              <w:t>Центр адміністративних послуг «Прозорий офіс» Вінницької міської ради</w:t>
            </w:r>
          </w:p>
        </w:tc>
      </w:tr>
      <w:tr w:rsidR="00CE4EA1" w:rsidRPr="00E3191A" w:rsidTr="004B73D4">
        <w:trPr>
          <w:jc w:val="center"/>
        </w:trPr>
        <w:tc>
          <w:tcPr>
            <w:tcW w:w="696" w:type="dxa"/>
          </w:tcPr>
          <w:p w:rsidR="00CE4EA1" w:rsidRPr="00E3191A" w:rsidRDefault="00CE4EA1" w:rsidP="00CE4EA1">
            <w:pPr>
              <w:rPr>
                <w:bCs/>
                <w:sz w:val="24"/>
                <w:szCs w:val="24"/>
                <w:lang w:eastAsia="en-US"/>
              </w:rPr>
            </w:pPr>
            <w:r w:rsidRPr="00E3191A">
              <w:rPr>
                <w:bCs/>
                <w:sz w:val="24"/>
                <w:szCs w:val="24"/>
                <w:lang w:eastAsia="en-US"/>
              </w:rPr>
              <w:t>1.</w:t>
            </w:r>
          </w:p>
        </w:tc>
        <w:tc>
          <w:tcPr>
            <w:tcW w:w="2956" w:type="dxa"/>
          </w:tcPr>
          <w:p w:rsidR="00CE4EA1" w:rsidRPr="00E3191A" w:rsidRDefault="00CE4EA1" w:rsidP="00CE4EA1">
            <w:pPr>
              <w:rPr>
                <w:iCs/>
                <w:sz w:val="24"/>
                <w:szCs w:val="24"/>
                <w:lang w:eastAsia="en-US"/>
              </w:rPr>
            </w:pPr>
            <w:r w:rsidRPr="00E3191A">
              <w:rPr>
                <w:bCs/>
                <w:sz w:val="24"/>
                <w:szCs w:val="24"/>
                <w:lang w:eastAsia="en-US"/>
              </w:rPr>
              <w:t>Сільської, селищної, міської ради відповідної ТГ</w:t>
            </w:r>
          </w:p>
        </w:tc>
        <w:tc>
          <w:tcPr>
            <w:tcW w:w="5919" w:type="dxa"/>
            <w:gridSpan w:val="2"/>
          </w:tcPr>
          <w:p w:rsidR="00CE4EA1" w:rsidRPr="00E3191A" w:rsidRDefault="00CE4EA1" w:rsidP="00CE4EA1">
            <w:pPr>
              <w:jc w:val="center"/>
              <w:rPr>
                <w:iCs/>
                <w:sz w:val="24"/>
                <w:szCs w:val="24"/>
                <w:lang w:eastAsia="en-US"/>
              </w:rPr>
            </w:pPr>
            <w:r w:rsidRPr="00E3191A">
              <w:rPr>
                <w:iCs/>
                <w:sz w:val="24"/>
                <w:szCs w:val="24"/>
                <w:lang w:eastAsia="en-US"/>
              </w:rPr>
              <w:t>м. Вінниця, вул. Соборна,59</w:t>
            </w:r>
          </w:p>
          <w:p w:rsidR="00CE4EA1" w:rsidRPr="00E3191A" w:rsidRDefault="006279AC" w:rsidP="00CE4EA1">
            <w:pPr>
              <w:jc w:val="center"/>
              <w:rPr>
                <w:sz w:val="24"/>
                <w:szCs w:val="24"/>
              </w:rPr>
            </w:pPr>
            <w:hyperlink r:id="rId6" w:history="1">
              <w:r w:rsidR="00CE4EA1" w:rsidRPr="00E3191A">
                <w:rPr>
                  <w:rStyle w:val="a3"/>
                  <w:color w:val="auto"/>
                  <w:sz w:val="24"/>
                  <w:szCs w:val="24"/>
                  <w:u w:val="none"/>
                </w:rPr>
                <w:t xml:space="preserve">м. Вінниця, вул. Замостянська,7 </w:t>
              </w:r>
            </w:hyperlink>
          </w:p>
          <w:p w:rsidR="00CE4EA1" w:rsidRPr="00E3191A" w:rsidRDefault="00CE4EA1" w:rsidP="00CE4EA1">
            <w:pPr>
              <w:jc w:val="center"/>
              <w:rPr>
                <w:sz w:val="24"/>
                <w:szCs w:val="24"/>
              </w:rPr>
            </w:pPr>
            <w:r w:rsidRPr="00E3191A">
              <w:rPr>
                <w:sz w:val="24"/>
                <w:szCs w:val="24"/>
              </w:rPr>
              <w:t>м</w:t>
            </w:r>
            <w:hyperlink r:id="rId7" w:history="1">
              <w:r w:rsidRPr="00E3191A">
                <w:rPr>
                  <w:rStyle w:val="a3"/>
                  <w:color w:val="auto"/>
                  <w:sz w:val="24"/>
                  <w:szCs w:val="24"/>
                  <w:u w:val="none"/>
                </w:rPr>
                <w:t xml:space="preserve">. Вінниця, вул. Брацлавська,85 </w:t>
              </w:r>
            </w:hyperlink>
          </w:p>
          <w:p w:rsidR="00CE4EA1" w:rsidRPr="00E3191A" w:rsidRDefault="006279AC" w:rsidP="00CE4EA1">
            <w:pPr>
              <w:jc w:val="center"/>
              <w:rPr>
                <w:sz w:val="24"/>
                <w:szCs w:val="24"/>
              </w:rPr>
            </w:pPr>
            <w:hyperlink r:id="rId8" w:history="1">
              <w:r w:rsidR="00CE4EA1" w:rsidRPr="00E3191A">
                <w:rPr>
                  <w:rStyle w:val="a3"/>
                  <w:color w:val="auto"/>
                  <w:sz w:val="24"/>
                  <w:szCs w:val="24"/>
                  <w:u w:val="none"/>
                </w:rPr>
                <w:t>м. Вінниця, пр. Космонавтів,30</w:t>
              </w:r>
            </w:hyperlink>
          </w:p>
        </w:tc>
      </w:tr>
      <w:tr w:rsidR="00CE4EA1" w:rsidRPr="00E3191A" w:rsidTr="004B73D4">
        <w:trPr>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t>2.</w:t>
            </w:r>
          </w:p>
        </w:tc>
        <w:tc>
          <w:tcPr>
            <w:tcW w:w="2956" w:type="dxa"/>
          </w:tcPr>
          <w:p w:rsidR="00CE4EA1" w:rsidRPr="00E3191A" w:rsidRDefault="00CE4EA1" w:rsidP="00CE4EA1">
            <w:pPr>
              <w:rPr>
                <w:spacing w:val="-1"/>
                <w:sz w:val="24"/>
                <w:szCs w:val="24"/>
              </w:rPr>
            </w:pPr>
            <w:r w:rsidRPr="00E3191A">
              <w:rPr>
                <w:spacing w:val="-2"/>
                <w:sz w:val="24"/>
                <w:szCs w:val="24"/>
              </w:rPr>
              <w:t xml:space="preserve">Інформація щодо режиму роботи центрів </w:t>
            </w:r>
            <w:r w:rsidRPr="00E3191A">
              <w:rPr>
                <w:spacing w:val="-1"/>
                <w:sz w:val="24"/>
                <w:szCs w:val="24"/>
              </w:rPr>
              <w:t>надання</w:t>
            </w:r>
          </w:p>
          <w:p w:rsidR="00CE4EA1" w:rsidRPr="00E3191A" w:rsidRDefault="00CE4EA1" w:rsidP="00CE4EA1">
            <w:pPr>
              <w:rPr>
                <w:sz w:val="24"/>
                <w:szCs w:val="24"/>
                <w:lang w:eastAsia="en-US"/>
              </w:rPr>
            </w:pPr>
            <w:r w:rsidRPr="00E3191A">
              <w:rPr>
                <w:spacing w:val="-1"/>
                <w:sz w:val="24"/>
                <w:szCs w:val="24"/>
              </w:rPr>
              <w:t>адміністративної послуги</w:t>
            </w:r>
          </w:p>
        </w:tc>
        <w:tc>
          <w:tcPr>
            <w:tcW w:w="5919" w:type="dxa"/>
            <w:gridSpan w:val="2"/>
          </w:tcPr>
          <w:p w:rsidR="00CE4EA1" w:rsidRPr="00E3191A" w:rsidRDefault="00CE4EA1" w:rsidP="00E03E80">
            <w:pPr>
              <w:jc w:val="center"/>
              <w:rPr>
                <w:sz w:val="24"/>
                <w:szCs w:val="24"/>
              </w:rPr>
            </w:pPr>
            <w:r w:rsidRPr="00E3191A">
              <w:rPr>
                <w:sz w:val="24"/>
                <w:szCs w:val="24"/>
              </w:rPr>
              <w:t>Режим роботи центрального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Режим роботи територіальних відділень Центру Вишенька та Старе 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09.00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 з 09.00 год. до 17.00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Пт. з 09.00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p w:rsidR="00CE4EA1" w:rsidRPr="00E3191A" w:rsidRDefault="00CE4EA1" w:rsidP="00E03E80">
            <w:pPr>
              <w:ind w:right="-68"/>
              <w:jc w:val="center"/>
              <w:rPr>
                <w:b/>
                <w:sz w:val="24"/>
                <w:szCs w:val="24"/>
                <w:lang w:eastAsia="en-US"/>
              </w:rPr>
            </w:pPr>
            <w:r w:rsidRPr="00E3191A">
              <w:rPr>
                <w:b/>
                <w:sz w:val="24"/>
                <w:szCs w:val="24"/>
                <w:lang w:eastAsia="en-US"/>
              </w:rPr>
              <w:t>На період воєнного стану встановлено тимчасовий режим роботи:</w:t>
            </w:r>
          </w:p>
          <w:p w:rsidR="00CE4EA1" w:rsidRPr="00E3191A" w:rsidRDefault="00CE4EA1" w:rsidP="00E03E80">
            <w:pPr>
              <w:jc w:val="center"/>
              <w:rPr>
                <w:sz w:val="24"/>
                <w:szCs w:val="24"/>
              </w:rPr>
            </w:pPr>
            <w:r w:rsidRPr="00E3191A">
              <w:rPr>
                <w:sz w:val="24"/>
                <w:szCs w:val="24"/>
              </w:rPr>
              <w:t>Центральне відділення Центру та відділення Замостя:</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Сб. з 09.00 год. до 14.00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неділя, святкові та неробочі дні.</w:t>
            </w:r>
          </w:p>
          <w:p w:rsidR="00CE4EA1" w:rsidRPr="00E3191A" w:rsidRDefault="00CE4EA1" w:rsidP="00E03E80">
            <w:pPr>
              <w:jc w:val="center"/>
              <w:rPr>
                <w:sz w:val="24"/>
                <w:szCs w:val="24"/>
              </w:rPr>
            </w:pPr>
            <w:r w:rsidRPr="00E3191A">
              <w:rPr>
                <w:sz w:val="24"/>
                <w:szCs w:val="24"/>
              </w:rPr>
              <w:t xml:space="preserve">Територіальні відділення Центру Вишенька та Старе </w:t>
            </w:r>
            <w:r w:rsidRPr="00E3191A">
              <w:rPr>
                <w:sz w:val="24"/>
                <w:szCs w:val="24"/>
              </w:rPr>
              <w:lastRenderedPageBreak/>
              <w:t>місто:</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Пн-Вт. з 08.30 год. до 16.00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Ср. з 08.30 год. до 19.00 год., без перерви;</w:t>
            </w:r>
          </w:p>
          <w:p w:rsidR="00CE4EA1" w:rsidRPr="00E3191A" w:rsidRDefault="00CE4EA1" w:rsidP="00E03E80">
            <w:pPr>
              <w:pStyle w:val="11"/>
              <w:ind w:firstLine="252"/>
              <w:jc w:val="center"/>
              <w:rPr>
                <w:rFonts w:ascii="Times New Roman" w:hAnsi="Times New Roman"/>
                <w:sz w:val="24"/>
                <w:szCs w:val="24"/>
                <w:lang w:val="uk-UA"/>
              </w:rPr>
            </w:pPr>
            <w:r w:rsidRPr="00E3191A">
              <w:rPr>
                <w:rFonts w:ascii="Times New Roman" w:hAnsi="Times New Roman"/>
                <w:sz w:val="24"/>
                <w:szCs w:val="24"/>
                <w:lang w:val="uk-UA"/>
              </w:rPr>
              <w:t>– Чт-Пт. з 08.30 год. до 16.00 год., без перерви;</w:t>
            </w:r>
          </w:p>
          <w:p w:rsidR="00CE4EA1" w:rsidRPr="00E3191A" w:rsidRDefault="00CE4EA1" w:rsidP="00E03E80">
            <w:pPr>
              <w:ind w:left="-68" w:right="-68" w:firstLine="252"/>
              <w:jc w:val="center"/>
              <w:rPr>
                <w:sz w:val="24"/>
                <w:szCs w:val="24"/>
              </w:rPr>
            </w:pPr>
            <w:r w:rsidRPr="00E3191A">
              <w:rPr>
                <w:sz w:val="24"/>
                <w:szCs w:val="24"/>
              </w:rPr>
              <w:t>вихідні дні – субота, неділя, святкові та неробочі дні.</w:t>
            </w:r>
          </w:p>
        </w:tc>
      </w:tr>
      <w:tr w:rsidR="00CE4EA1" w:rsidRPr="00E3191A" w:rsidTr="004B73D4">
        <w:trPr>
          <w:trHeight w:val="1261"/>
          <w:jc w:val="center"/>
        </w:trPr>
        <w:tc>
          <w:tcPr>
            <w:tcW w:w="696" w:type="dxa"/>
          </w:tcPr>
          <w:p w:rsidR="00CE4EA1" w:rsidRPr="00E3191A" w:rsidRDefault="00CE4EA1" w:rsidP="00CE4EA1">
            <w:pPr>
              <w:jc w:val="center"/>
              <w:rPr>
                <w:bCs/>
                <w:sz w:val="24"/>
                <w:szCs w:val="24"/>
                <w:lang w:eastAsia="en-US"/>
              </w:rPr>
            </w:pPr>
            <w:r w:rsidRPr="00E3191A">
              <w:rPr>
                <w:bCs/>
                <w:sz w:val="24"/>
                <w:szCs w:val="24"/>
                <w:lang w:eastAsia="en-US"/>
              </w:rPr>
              <w:lastRenderedPageBreak/>
              <w:t>3.</w:t>
            </w:r>
          </w:p>
        </w:tc>
        <w:tc>
          <w:tcPr>
            <w:tcW w:w="2956" w:type="dxa"/>
          </w:tcPr>
          <w:p w:rsidR="00CE4EA1" w:rsidRPr="00E3191A" w:rsidRDefault="00CE4EA1" w:rsidP="00CE4EA1">
            <w:pPr>
              <w:rPr>
                <w:sz w:val="24"/>
                <w:szCs w:val="24"/>
              </w:rPr>
            </w:pPr>
            <w:r w:rsidRPr="00E3191A">
              <w:rPr>
                <w:sz w:val="24"/>
                <w:szCs w:val="24"/>
              </w:rPr>
              <w:t>Телефон/факс (довідки), адреса</w:t>
            </w:r>
          </w:p>
          <w:p w:rsidR="00CE4EA1" w:rsidRPr="00E3191A" w:rsidRDefault="00CE4EA1" w:rsidP="00CE4EA1">
            <w:pPr>
              <w:rPr>
                <w:spacing w:val="-2"/>
                <w:sz w:val="24"/>
                <w:szCs w:val="24"/>
              </w:rPr>
            </w:pPr>
            <w:r w:rsidRPr="00E3191A">
              <w:rPr>
                <w:spacing w:val="-2"/>
                <w:sz w:val="24"/>
                <w:szCs w:val="24"/>
              </w:rPr>
              <w:t>електронної пошти та веб-сайт центрів надання</w:t>
            </w:r>
          </w:p>
          <w:p w:rsidR="00CE4EA1" w:rsidRPr="00E3191A" w:rsidRDefault="00CE4EA1" w:rsidP="00CE4EA1">
            <w:pPr>
              <w:rPr>
                <w:sz w:val="24"/>
                <w:szCs w:val="24"/>
                <w:lang w:eastAsia="en-US"/>
              </w:rPr>
            </w:pPr>
            <w:r w:rsidRPr="00E3191A">
              <w:rPr>
                <w:sz w:val="24"/>
                <w:szCs w:val="24"/>
              </w:rPr>
              <w:t>адміністративної послуги</w:t>
            </w:r>
          </w:p>
        </w:tc>
        <w:tc>
          <w:tcPr>
            <w:tcW w:w="5919" w:type="dxa"/>
            <w:gridSpan w:val="2"/>
            <w:vAlign w:val="center"/>
          </w:tcPr>
          <w:p w:rsidR="0006684F" w:rsidRPr="0006684F" w:rsidRDefault="0006684F" w:rsidP="0006684F">
            <w:pPr>
              <w:tabs>
                <w:tab w:val="left" w:pos="383"/>
              </w:tabs>
              <w:contextualSpacing/>
              <w:jc w:val="center"/>
              <w:rPr>
                <w:iCs/>
                <w:sz w:val="24"/>
                <w:szCs w:val="24"/>
              </w:rPr>
            </w:pPr>
            <w:r w:rsidRPr="0006684F">
              <w:rPr>
                <w:iCs/>
                <w:sz w:val="24"/>
                <w:szCs w:val="24"/>
              </w:rPr>
              <w:t>Центральне відділення:</w:t>
            </w:r>
          </w:p>
          <w:p w:rsidR="0006684F" w:rsidRPr="0006684F" w:rsidRDefault="0006684F" w:rsidP="0006684F">
            <w:pPr>
              <w:tabs>
                <w:tab w:val="left" w:pos="383"/>
              </w:tabs>
              <w:contextualSpacing/>
              <w:jc w:val="center"/>
              <w:rPr>
                <w:iCs/>
                <w:sz w:val="24"/>
                <w:szCs w:val="24"/>
              </w:rPr>
            </w:pPr>
            <w:r w:rsidRPr="0006684F">
              <w:rPr>
                <w:iCs/>
                <w:sz w:val="24"/>
                <w:szCs w:val="24"/>
              </w:rPr>
              <w:t>(</w:t>
            </w:r>
            <w:r w:rsidRPr="0006684F">
              <w:rPr>
                <w:sz w:val="24"/>
                <w:szCs w:val="24"/>
              </w:rPr>
              <w:t>0432) 65 50 50; (067) 000 26 61; (073) 000 26 61;</w:t>
            </w:r>
          </w:p>
          <w:p w:rsidR="0006684F" w:rsidRPr="0006684F" w:rsidRDefault="0006684F" w:rsidP="0006684F">
            <w:pPr>
              <w:tabs>
                <w:tab w:val="left" w:pos="383"/>
              </w:tabs>
              <w:contextualSpacing/>
              <w:jc w:val="center"/>
              <w:rPr>
                <w:sz w:val="24"/>
                <w:szCs w:val="24"/>
              </w:rPr>
            </w:pPr>
            <w:r w:rsidRPr="0006684F">
              <w:rPr>
                <w:sz w:val="24"/>
                <w:szCs w:val="24"/>
              </w:rPr>
              <w:t>Відділення «Вишенька»:</w:t>
            </w:r>
          </w:p>
          <w:p w:rsidR="0006684F" w:rsidRPr="0006684F" w:rsidRDefault="0006684F" w:rsidP="0006684F">
            <w:pPr>
              <w:tabs>
                <w:tab w:val="left" w:pos="383"/>
              </w:tabs>
              <w:contextualSpacing/>
              <w:jc w:val="center"/>
              <w:rPr>
                <w:sz w:val="24"/>
                <w:szCs w:val="24"/>
              </w:rPr>
            </w:pPr>
            <w:r w:rsidRPr="0006684F">
              <w:rPr>
                <w:sz w:val="24"/>
                <w:szCs w:val="24"/>
              </w:rPr>
              <w:t>(0432) 50 91 34; (067) 000 26 63; (073) 000 26 63;</w:t>
            </w:r>
          </w:p>
          <w:p w:rsidR="0006684F" w:rsidRPr="0006684F" w:rsidRDefault="0006684F" w:rsidP="0006684F">
            <w:pPr>
              <w:tabs>
                <w:tab w:val="left" w:pos="383"/>
              </w:tabs>
              <w:contextualSpacing/>
              <w:jc w:val="center"/>
              <w:rPr>
                <w:sz w:val="24"/>
                <w:szCs w:val="24"/>
              </w:rPr>
            </w:pPr>
            <w:r w:rsidRPr="0006684F">
              <w:rPr>
                <w:sz w:val="24"/>
                <w:szCs w:val="24"/>
              </w:rPr>
              <w:t>Відділення «Замостя»:</w:t>
            </w:r>
          </w:p>
          <w:p w:rsidR="0006684F" w:rsidRPr="0006684F" w:rsidRDefault="0006684F" w:rsidP="0006684F">
            <w:pPr>
              <w:tabs>
                <w:tab w:val="left" w:pos="383"/>
              </w:tabs>
              <w:contextualSpacing/>
              <w:jc w:val="center"/>
              <w:rPr>
                <w:iCs/>
                <w:sz w:val="24"/>
                <w:szCs w:val="24"/>
              </w:rPr>
            </w:pPr>
            <w:r w:rsidRPr="0006684F">
              <w:rPr>
                <w:sz w:val="24"/>
                <w:szCs w:val="24"/>
              </w:rPr>
              <w:t>(0432) 50 91 36; (067) 000 26 64; (073) 000 26 64;</w:t>
            </w:r>
          </w:p>
          <w:p w:rsidR="0006684F" w:rsidRPr="0006684F" w:rsidRDefault="0006684F" w:rsidP="0006684F">
            <w:pPr>
              <w:tabs>
                <w:tab w:val="left" w:pos="383"/>
              </w:tabs>
              <w:contextualSpacing/>
              <w:jc w:val="center"/>
              <w:rPr>
                <w:sz w:val="24"/>
                <w:szCs w:val="24"/>
              </w:rPr>
            </w:pPr>
            <w:r w:rsidRPr="0006684F">
              <w:rPr>
                <w:sz w:val="24"/>
                <w:szCs w:val="24"/>
              </w:rPr>
              <w:t>Відділення «Старе місто»:</w:t>
            </w:r>
          </w:p>
          <w:p w:rsidR="0006684F" w:rsidRPr="0006684F" w:rsidRDefault="0006684F" w:rsidP="0006684F">
            <w:pPr>
              <w:tabs>
                <w:tab w:val="left" w:pos="383"/>
              </w:tabs>
              <w:contextualSpacing/>
              <w:jc w:val="center"/>
              <w:rPr>
                <w:sz w:val="24"/>
                <w:szCs w:val="24"/>
              </w:rPr>
            </w:pPr>
            <w:r w:rsidRPr="0006684F">
              <w:rPr>
                <w:sz w:val="24"/>
                <w:szCs w:val="24"/>
              </w:rPr>
              <w:t>(0432) 50 91 35; (067) 000 26 65; (073) 000 26 65;</w:t>
            </w:r>
          </w:p>
          <w:p w:rsidR="00CE4EA1" w:rsidRPr="00E3191A" w:rsidRDefault="0006684F" w:rsidP="0006684F">
            <w:pPr>
              <w:pStyle w:val="ab"/>
              <w:tabs>
                <w:tab w:val="left" w:pos="383"/>
              </w:tabs>
              <w:ind w:left="0"/>
              <w:jc w:val="center"/>
              <w:rPr>
                <w:sz w:val="24"/>
                <w:szCs w:val="24"/>
              </w:rPr>
            </w:pPr>
            <w:r w:rsidRPr="0006684F">
              <w:rPr>
                <w:sz w:val="24"/>
                <w:szCs w:val="24"/>
              </w:rPr>
              <w:t xml:space="preserve">Електронна адреса: </w:t>
            </w:r>
            <w:hyperlink r:id="rId9" w:history="1">
              <w:r w:rsidRPr="0006684F">
                <w:rPr>
                  <w:color w:val="0000FF"/>
                  <w:sz w:val="24"/>
                  <w:szCs w:val="24"/>
                  <w:u w:val="single"/>
                  <w:lang w:val="en-US"/>
                </w:rPr>
                <w:t>cap</w:t>
              </w:r>
              <w:r w:rsidRPr="0006684F">
                <w:rPr>
                  <w:color w:val="0000FF"/>
                  <w:sz w:val="24"/>
                  <w:szCs w:val="24"/>
                  <w:u w:val="single"/>
                </w:rPr>
                <w:t>@</w:t>
              </w:r>
              <w:proofErr w:type="spellStart"/>
              <w:r w:rsidRPr="0006684F">
                <w:rPr>
                  <w:color w:val="0000FF"/>
                  <w:sz w:val="24"/>
                  <w:szCs w:val="24"/>
                  <w:u w:val="single"/>
                  <w:lang w:val="en-US"/>
                </w:rPr>
                <w:t>vmr</w:t>
              </w:r>
              <w:proofErr w:type="spellEnd"/>
              <w:r w:rsidRPr="0006684F">
                <w:rPr>
                  <w:color w:val="0000FF"/>
                  <w:sz w:val="24"/>
                  <w:szCs w:val="24"/>
                  <w:u w:val="single"/>
                </w:rPr>
                <w:t>.</w:t>
              </w:r>
              <w:proofErr w:type="spellStart"/>
              <w:r w:rsidRPr="0006684F">
                <w:rPr>
                  <w:color w:val="0000FF"/>
                  <w:sz w:val="24"/>
                  <w:szCs w:val="24"/>
                  <w:u w:val="single"/>
                  <w:lang w:val="en-US"/>
                </w:rPr>
                <w:t>gov</w:t>
              </w:r>
              <w:proofErr w:type="spellEnd"/>
              <w:r w:rsidRPr="0006684F">
                <w:rPr>
                  <w:color w:val="0000FF"/>
                  <w:sz w:val="24"/>
                  <w:szCs w:val="24"/>
                  <w:u w:val="single"/>
                </w:rPr>
                <w:t>.</w:t>
              </w:r>
              <w:proofErr w:type="spellStart"/>
              <w:r w:rsidRPr="0006684F">
                <w:rPr>
                  <w:color w:val="0000FF"/>
                  <w:sz w:val="24"/>
                  <w:szCs w:val="24"/>
                  <w:u w:val="single"/>
                  <w:lang w:val="en-US"/>
                </w:rPr>
                <w:t>ua</w:t>
              </w:r>
              <w:proofErr w:type="spellEnd"/>
            </w:hyperlink>
          </w:p>
        </w:tc>
      </w:tr>
      <w:tr w:rsidR="005C5697" w:rsidRPr="00E3191A" w:rsidTr="00B41B31">
        <w:trPr>
          <w:trHeight w:val="455"/>
          <w:jc w:val="center"/>
        </w:trPr>
        <w:tc>
          <w:tcPr>
            <w:tcW w:w="9571" w:type="dxa"/>
            <w:gridSpan w:val="4"/>
            <w:vAlign w:val="center"/>
          </w:tcPr>
          <w:p w:rsidR="005C5697" w:rsidRPr="00E3191A" w:rsidRDefault="005C5697" w:rsidP="00E55B32">
            <w:pPr>
              <w:jc w:val="center"/>
              <w:rPr>
                <w:i/>
                <w:iCs/>
                <w:sz w:val="24"/>
                <w:szCs w:val="24"/>
                <w:lang w:eastAsia="en-US"/>
              </w:rPr>
            </w:pPr>
            <w:r w:rsidRPr="00E3191A">
              <w:rPr>
                <w:b/>
                <w:bCs/>
                <w:sz w:val="24"/>
                <w:szCs w:val="24"/>
                <w:lang w:eastAsia="en-US"/>
              </w:rPr>
              <w:t>Нормативні акти, якими регламентується надання адміністративної послуги</w:t>
            </w:r>
          </w:p>
        </w:tc>
      </w:tr>
      <w:tr w:rsidR="005C5697" w:rsidRPr="00E3191A" w:rsidTr="00B41B31">
        <w:trPr>
          <w:trHeight w:val="650"/>
          <w:jc w:val="center"/>
        </w:trPr>
        <w:tc>
          <w:tcPr>
            <w:tcW w:w="696" w:type="dxa"/>
          </w:tcPr>
          <w:p w:rsidR="005C5697" w:rsidRPr="007064A7" w:rsidRDefault="005C5697" w:rsidP="00E55B32">
            <w:pPr>
              <w:jc w:val="center"/>
              <w:rPr>
                <w:bCs/>
                <w:sz w:val="24"/>
                <w:szCs w:val="24"/>
                <w:lang w:eastAsia="en-US"/>
              </w:rPr>
            </w:pPr>
            <w:r w:rsidRPr="007064A7">
              <w:rPr>
                <w:bCs/>
                <w:sz w:val="24"/>
                <w:szCs w:val="24"/>
                <w:lang w:eastAsia="en-US"/>
              </w:rPr>
              <w:t>4.</w:t>
            </w:r>
          </w:p>
        </w:tc>
        <w:tc>
          <w:tcPr>
            <w:tcW w:w="3111" w:type="dxa"/>
            <w:gridSpan w:val="2"/>
          </w:tcPr>
          <w:p w:rsidR="005C5697" w:rsidRPr="007064A7" w:rsidRDefault="005C5697" w:rsidP="00E55B32">
            <w:pPr>
              <w:rPr>
                <w:sz w:val="24"/>
                <w:szCs w:val="24"/>
                <w:lang w:eastAsia="en-US"/>
              </w:rPr>
            </w:pPr>
            <w:r w:rsidRPr="007064A7">
              <w:rPr>
                <w:sz w:val="24"/>
                <w:szCs w:val="24"/>
                <w:lang w:eastAsia="en-US"/>
              </w:rPr>
              <w:t>Закони України</w:t>
            </w:r>
          </w:p>
        </w:tc>
        <w:tc>
          <w:tcPr>
            <w:tcW w:w="5764" w:type="dxa"/>
          </w:tcPr>
          <w:p w:rsidR="007F683C" w:rsidRPr="00694AD2" w:rsidRDefault="007F683C" w:rsidP="007F683C">
            <w:pPr>
              <w:jc w:val="both"/>
              <w:rPr>
                <w:iCs/>
                <w:sz w:val="24"/>
                <w:szCs w:val="24"/>
                <w:lang w:eastAsia="en-US"/>
              </w:rPr>
            </w:pPr>
            <w:r w:rsidRPr="00694AD2">
              <w:rPr>
                <w:iCs/>
                <w:sz w:val="24"/>
                <w:szCs w:val="24"/>
                <w:lang w:eastAsia="en-US"/>
              </w:rPr>
              <w:t xml:space="preserve">Закон України «Про адміністративні послуги» </w:t>
            </w:r>
          </w:p>
          <w:p w:rsidR="007F683C" w:rsidRPr="00694AD2" w:rsidRDefault="007F683C" w:rsidP="007F683C">
            <w:pPr>
              <w:jc w:val="both"/>
              <w:rPr>
                <w:rStyle w:val="rvts44"/>
                <w:sz w:val="24"/>
                <w:szCs w:val="24"/>
              </w:rPr>
            </w:pPr>
            <w:r w:rsidRPr="00694AD2">
              <w:rPr>
                <w:iCs/>
                <w:sz w:val="24"/>
                <w:szCs w:val="24"/>
                <w:lang w:eastAsia="en-US"/>
              </w:rPr>
              <w:t xml:space="preserve">від 06.09.2012 р. </w:t>
            </w:r>
            <w:r w:rsidRPr="00694AD2">
              <w:rPr>
                <w:rStyle w:val="rvts44"/>
                <w:sz w:val="24"/>
                <w:szCs w:val="24"/>
              </w:rPr>
              <w:t>№ 5203-VI,</w:t>
            </w:r>
          </w:p>
          <w:p w:rsidR="007F683C" w:rsidRPr="00694AD2" w:rsidRDefault="007F683C" w:rsidP="007F683C">
            <w:pPr>
              <w:jc w:val="both"/>
              <w:rPr>
                <w:iCs/>
                <w:sz w:val="24"/>
                <w:szCs w:val="24"/>
                <w:lang w:eastAsia="en-US"/>
              </w:rPr>
            </w:pPr>
            <w:r w:rsidRPr="00694AD2">
              <w:rPr>
                <w:iCs/>
                <w:sz w:val="24"/>
                <w:szCs w:val="24"/>
                <w:lang w:eastAsia="en-US"/>
              </w:rPr>
              <w:t xml:space="preserve">Закон України «Про адміністративну процедуру» </w:t>
            </w:r>
          </w:p>
          <w:p w:rsidR="007F683C" w:rsidRPr="00694AD2" w:rsidRDefault="007F683C" w:rsidP="007F683C">
            <w:pPr>
              <w:jc w:val="both"/>
              <w:rPr>
                <w:rStyle w:val="rvts44"/>
                <w:sz w:val="24"/>
                <w:szCs w:val="24"/>
              </w:rPr>
            </w:pPr>
            <w:r w:rsidRPr="00694AD2">
              <w:rPr>
                <w:iCs/>
                <w:sz w:val="24"/>
                <w:szCs w:val="24"/>
                <w:lang w:eastAsia="en-US"/>
              </w:rPr>
              <w:t xml:space="preserve">від 17.02.2022 р. </w:t>
            </w:r>
            <w:r w:rsidRPr="00694AD2">
              <w:rPr>
                <w:rStyle w:val="rvts44"/>
                <w:sz w:val="24"/>
                <w:szCs w:val="24"/>
              </w:rPr>
              <w:t>№ 2073-IX,</w:t>
            </w:r>
          </w:p>
          <w:p w:rsidR="005C5697" w:rsidRPr="00694AD2" w:rsidRDefault="007064A7" w:rsidP="00694AD2">
            <w:pPr>
              <w:jc w:val="both"/>
              <w:rPr>
                <w:iCs/>
                <w:sz w:val="24"/>
                <w:szCs w:val="24"/>
              </w:rPr>
            </w:pPr>
            <w:r w:rsidRPr="00694AD2">
              <w:rPr>
                <w:iCs/>
                <w:sz w:val="24"/>
                <w:szCs w:val="24"/>
              </w:rPr>
              <w:t>Закон України «Про соціальні послуги»</w:t>
            </w:r>
            <w:r w:rsidR="00694AD2" w:rsidRPr="00694AD2">
              <w:rPr>
                <w:iCs/>
                <w:sz w:val="24"/>
                <w:szCs w:val="24"/>
              </w:rPr>
              <w:t xml:space="preserve">, </w:t>
            </w:r>
          </w:p>
          <w:p w:rsidR="00694AD2" w:rsidRPr="00694AD2" w:rsidRDefault="00694AD2" w:rsidP="00694AD2">
            <w:pPr>
              <w:jc w:val="both"/>
              <w:rPr>
                <w:iCs/>
                <w:sz w:val="24"/>
                <w:szCs w:val="24"/>
                <w:highlight w:val="yellow"/>
                <w:lang w:eastAsia="en-US"/>
              </w:rPr>
            </w:pPr>
            <w:r w:rsidRPr="00694AD2">
              <w:rPr>
                <w:iCs/>
                <w:sz w:val="24"/>
                <w:szCs w:val="24"/>
              </w:rPr>
              <w:t>Закон України «Про психіатричну допомогу».</w:t>
            </w:r>
          </w:p>
        </w:tc>
      </w:tr>
      <w:tr w:rsidR="005C5697" w:rsidRPr="00E3191A" w:rsidTr="00B41B31">
        <w:trPr>
          <w:trHeight w:val="829"/>
          <w:jc w:val="center"/>
        </w:trPr>
        <w:tc>
          <w:tcPr>
            <w:tcW w:w="696" w:type="dxa"/>
          </w:tcPr>
          <w:p w:rsidR="005C5697" w:rsidRPr="007064A7" w:rsidRDefault="005C5697" w:rsidP="00E55B32">
            <w:pPr>
              <w:jc w:val="center"/>
              <w:rPr>
                <w:bCs/>
                <w:sz w:val="24"/>
                <w:szCs w:val="24"/>
                <w:lang w:eastAsia="en-US"/>
              </w:rPr>
            </w:pPr>
            <w:r w:rsidRPr="007064A7">
              <w:rPr>
                <w:bCs/>
                <w:sz w:val="24"/>
                <w:szCs w:val="24"/>
                <w:lang w:eastAsia="en-US"/>
              </w:rPr>
              <w:t>5.</w:t>
            </w:r>
          </w:p>
        </w:tc>
        <w:tc>
          <w:tcPr>
            <w:tcW w:w="3111" w:type="dxa"/>
            <w:gridSpan w:val="2"/>
          </w:tcPr>
          <w:p w:rsidR="005C5697" w:rsidRPr="007064A7" w:rsidRDefault="005C5697" w:rsidP="00E55B32">
            <w:pPr>
              <w:rPr>
                <w:sz w:val="24"/>
                <w:szCs w:val="24"/>
                <w:lang w:eastAsia="en-US"/>
              </w:rPr>
            </w:pPr>
            <w:r w:rsidRPr="007064A7">
              <w:rPr>
                <w:sz w:val="24"/>
                <w:szCs w:val="24"/>
                <w:lang w:eastAsia="en-US"/>
              </w:rPr>
              <w:t>Акти Кабінету Міністрів України</w:t>
            </w:r>
          </w:p>
        </w:tc>
        <w:tc>
          <w:tcPr>
            <w:tcW w:w="5764" w:type="dxa"/>
          </w:tcPr>
          <w:p w:rsidR="0006684F" w:rsidRPr="0006684F" w:rsidRDefault="0006684F" w:rsidP="0006684F">
            <w:pPr>
              <w:jc w:val="both"/>
              <w:rPr>
                <w:iCs/>
                <w:sz w:val="24"/>
                <w:szCs w:val="24"/>
              </w:rPr>
            </w:pPr>
            <w:r>
              <w:rPr>
                <w:iCs/>
                <w:sz w:val="24"/>
                <w:szCs w:val="24"/>
              </w:rPr>
              <w:t xml:space="preserve">Постанова </w:t>
            </w:r>
            <w:r w:rsidRPr="0006684F">
              <w:rPr>
                <w:iCs/>
                <w:sz w:val="24"/>
                <w:szCs w:val="24"/>
              </w:rPr>
              <w:t>Кабінету Міністрів України від 01.10.2025 № 1226 «Деякі питання надання адміністративних послуг органів виконавчої влади через центри надання адміністративних послуг»,</w:t>
            </w:r>
          </w:p>
          <w:p w:rsidR="00694AD2" w:rsidRPr="00694AD2" w:rsidRDefault="0006684F" w:rsidP="0006684F">
            <w:pPr>
              <w:rPr>
                <w:sz w:val="24"/>
                <w:szCs w:val="24"/>
                <w:highlight w:val="yellow"/>
              </w:rPr>
            </w:pPr>
            <w:r w:rsidRPr="0006684F">
              <w:rPr>
                <w:bCs/>
                <w:iCs/>
                <w:sz w:val="24"/>
                <w:szCs w:val="24"/>
              </w:rPr>
              <w:t>Постанова Кабінету Міністрів України від 14.01.2026 № 64 «Деякі питання організації надання соціальних послуг»</w:t>
            </w:r>
          </w:p>
        </w:tc>
      </w:tr>
      <w:tr w:rsidR="005C5697" w:rsidRPr="00E3191A" w:rsidTr="00B41B31">
        <w:trPr>
          <w:jc w:val="center"/>
        </w:trPr>
        <w:tc>
          <w:tcPr>
            <w:tcW w:w="696" w:type="dxa"/>
          </w:tcPr>
          <w:p w:rsidR="005C5697" w:rsidRPr="007064A7" w:rsidRDefault="005C5697" w:rsidP="00E55B32">
            <w:pPr>
              <w:jc w:val="center"/>
              <w:rPr>
                <w:bCs/>
                <w:sz w:val="24"/>
                <w:szCs w:val="24"/>
                <w:lang w:eastAsia="en-US"/>
              </w:rPr>
            </w:pPr>
            <w:r w:rsidRPr="007064A7">
              <w:rPr>
                <w:bCs/>
                <w:sz w:val="24"/>
                <w:szCs w:val="24"/>
                <w:lang w:eastAsia="en-US"/>
              </w:rPr>
              <w:t>6.</w:t>
            </w:r>
          </w:p>
        </w:tc>
        <w:tc>
          <w:tcPr>
            <w:tcW w:w="3111" w:type="dxa"/>
            <w:gridSpan w:val="2"/>
          </w:tcPr>
          <w:p w:rsidR="005C5697" w:rsidRPr="007064A7" w:rsidRDefault="005C5697" w:rsidP="00E55B32">
            <w:pPr>
              <w:rPr>
                <w:sz w:val="24"/>
                <w:szCs w:val="24"/>
                <w:lang w:eastAsia="en-US"/>
              </w:rPr>
            </w:pPr>
            <w:r w:rsidRPr="007064A7">
              <w:rPr>
                <w:sz w:val="24"/>
                <w:szCs w:val="24"/>
                <w:lang w:eastAsia="en-US"/>
              </w:rPr>
              <w:t>Акти центральних органів виконавчої влади</w:t>
            </w:r>
          </w:p>
        </w:tc>
        <w:tc>
          <w:tcPr>
            <w:tcW w:w="5764" w:type="dxa"/>
          </w:tcPr>
          <w:p w:rsidR="005C5697" w:rsidRPr="00694AD2" w:rsidRDefault="00E64B8E" w:rsidP="007064A7">
            <w:pPr>
              <w:jc w:val="both"/>
              <w:rPr>
                <w:iCs/>
                <w:color w:val="C00000"/>
                <w:sz w:val="24"/>
                <w:szCs w:val="24"/>
                <w:highlight w:val="yellow"/>
                <w:lang w:eastAsia="en-US"/>
              </w:rPr>
            </w:pPr>
            <w:r>
              <w:rPr>
                <w:iCs/>
                <w:sz w:val="24"/>
                <w:szCs w:val="24"/>
              </w:rPr>
              <w:t>Наказ Міністерства соціальної політики України від 07.06.2017 № 956 «</w:t>
            </w:r>
            <w:r w:rsidRPr="005141CE">
              <w:rPr>
                <w:sz w:val="24"/>
                <w:szCs w:val="24"/>
              </w:rPr>
              <w:t>Про затвердження Державного стандарту соціальної послуги підтриманого проживання осіб похилого віку та осіб з інвалідністю</w:t>
            </w:r>
            <w:r>
              <w:rPr>
                <w:sz w:val="24"/>
                <w:szCs w:val="24"/>
              </w:rPr>
              <w:t>»</w:t>
            </w:r>
          </w:p>
        </w:tc>
      </w:tr>
      <w:tr w:rsidR="005C5697" w:rsidRPr="00E3191A" w:rsidTr="00B41B31">
        <w:trPr>
          <w:jc w:val="center"/>
        </w:trPr>
        <w:tc>
          <w:tcPr>
            <w:tcW w:w="696" w:type="dxa"/>
          </w:tcPr>
          <w:p w:rsidR="005C5697" w:rsidRPr="007064A7" w:rsidRDefault="005C5697" w:rsidP="00E55B32">
            <w:pPr>
              <w:jc w:val="center"/>
              <w:rPr>
                <w:bCs/>
                <w:sz w:val="24"/>
                <w:szCs w:val="24"/>
                <w:lang w:eastAsia="en-US"/>
              </w:rPr>
            </w:pPr>
            <w:r w:rsidRPr="007064A7">
              <w:rPr>
                <w:bCs/>
                <w:sz w:val="24"/>
                <w:szCs w:val="24"/>
                <w:lang w:eastAsia="en-US"/>
              </w:rPr>
              <w:t>7.</w:t>
            </w:r>
          </w:p>
        </w:tc>
        <w:tc>
          <w:tcPr>
            <w:tcW w:w="3111" w:type="dxa"/>
            <w:gridSpan w:val="2"/>
          </w:tcPr>
          <w:p w:rsidR="005C5697" w:rsidRPr="007064A7" w:rsidRDefault="005C5697" w:rsidP="00E55B32">
            <w:pPr>
              <w:rPr>
                <w:sz w:val="24"/>
                <w:szCs w:val="24"/>
                <w:lang w:eastAsia="en-US"/>
              </w:rPr>
            </w:pPr>
            <w:r w:rsidRPr="007064A7">
              <w:rPr>
                <w:sz w:val="24"/>
                <w:szCs w:val="24"/>
                <w:lang w:eastAsia="en-US"/>
              </w:rPr>
              <w:t>Акти місцевих органів виконавчої влади/ органів місцевого самоврядування</w:t>
            </w:r>
          </w:p>
        </w:tc>
        <w:tc>
          <w:tcPr>
            <w:tcW w:w="5764" w:type="dxa"/>
          </w:tcPr>
          <w:p w:rsidR="007064A7" w:rsidRPr="00896476" w:rsidRDefault="007064A7" w:rsidP="007064A7">
            <w:pPr>
              <w:ind w:left="16"/>
              <w:jc w:val="both"/>
              <w:rPr>
                <w:sz w:val="24"/>
                <w:szCs w:val="24"/>
                <w:lang w:eastAsia="uk-UA"/>
              </w:rPr>
            </w:pPr>
            <w:r w:rsidRPr="00896476">
              <w:rPr>
                <w:iCs/>
                <w:sz w:val="24"/>
                <w:szCs w:val="24"/>
                <w:lang w:eastAsia="en-US"/>
              </w:rPr>
              <w:t xml:space="preserve">Розпорядження голови Вінницької облдержадміністрації </w:t>
            </w:r>
            <w:r w:rsidRPr="00896476">
              <w:rPr>
                <w:sz w:val="24"/>
                <w:szCs w:val="24"/>
                <w:lang w:eastAsia="uk-UA"/>
              </w:rPr>
              <w:t>від 15.04.2021 року № 311 «Про внесення змін до розпорядження Голови обласної державної адміністрації від 16 березня 2018 року № 201 «Розпорядження Голови Вінницької обласної державної адміністрації;</w:t>
            </w:r>
          </w:p>
          <w:p w:rsidR="005C5697" w:rsidRPr="00896476" w:rsidRDefault="007064A7" w:rsidP="007064A7">
            <w:pPr>
              <w:pStyle w:val="ab"/>
              <w:ind w:left="0"/>
              <w:jc w:val="both"/>
              <w:rPr>
                <w:iCs/>
                <w:sz w:val="24"/>
                <w:szCs w:val="24"/>
                <w:highlight w:val="yellow"/>
                <w:lang w:eastAsia="en-US"/>
              </w:rPr>
            </w:pPr>
            <w:r w:rsidRPr="00896476">
              <w:rPr>
                <w:sz w:val="24"/>
                <w:szCs w:val="24"/>
              </w:rPr>
              <w:t>Наказ Департаменту соціальної та молодіжної політики облдержадміністрації від 27.04.2021 № 52</w:t>
            </w:r>
            <w:r w:rsidRPr="00896476">
              <w:rPr>
                <w:sz w:val="24"/>
                <w:szCs w:val="24"/>
                <w:lang w:val="ru-RU"/>
              </w:rPr>
              <w:t>.</w:t>
            </w:r>
          </w:p>
        </w:tc>
      </w:tr>
      <w:tr w:rsidR="002E6FAA" w:rsidRPr="002E6FAA" w:rsidTr="009F5DB8">
        <w:trPr>
          <w:trHeight w:val="277"/>
          <w:jc w:val="center"/>
        </w:trPr>
        <w:tc>
          <w:tcPr>
            <w:tcW w:w="9571" w:type="dxa"/>
            <w:gridSpan w:val="4"/>
            <w:vAlign w:val="center"/>
          </w:tcPr>
          <w:p w:rsidR="005C5697" w:rsidRPr="002E6FAA" w:rsidRDefault="005C5697" w:rsidP="00E55B32">
            <w:pPr>
              <w:jc w:val="center"/>
              <w:rPr>
                <w:b/>
                <w:bCs/>
                <w:i/>
                <w:iCs/>
                <w:sz w:val="24"/>
                <w:szCs w:val="24"/>
                <w:highlight w:val="yellow"/>
                <w:lang w:eastAsia="en-US"/>
              </w:rPr>
            </w:pPr>
            <w:r w:rsidRPr="002E6FAA">
              <w:rPr>
                <w:b/>
                <w:bCs/>
                <w:sz w:val="24"/>
                <w:szCs w:val="24"/>
                <w:lang w:eastAsia="en-US"/>
              </w:rPr>
              <w:t>Умови отримання адміністративної послуги</w:t>
            </w:r>
          </w:p>
        </w:tc>
      </w:tr>
      <w:tr w:rsidR="00896476" w:rsidRPr="00E3191A" w:rsidTr="00B41B31">
        <w:trPr>
          <w:jc w:val="center"/>
        </w:trPr>
        <w:tc>
          <w:tcPr>
            <w:tcW w:w="696" w:type="dxa"/>
          </w:tcPr>
          <w:p w:rsidR="00896476" w:rsidRPr="004C3D0B" w:rsidRDefault="00896476" w:rsidP="00896476">
            <w:pPr>
              <w:jc w:val="center"/>
              <w:rPr>
                <w:bCs/>
                <w:sz w:val="24"/>
                <w:szCs w:val="24"/>
                <w:lang w:eastAsia="en-US"/>
              </w:rPr>
            </w:pPr>
            <w:r w:rsidRPr="004C3D0B">
              <w:rPr>
                <w:bCs/>
                <w:sz w:val="24"/>
                <w:szCs w:val="24"/>
                <w:lang w:eastAsia="en-US"/>
              </w:rPr>
              <w:t>8.</w:t>
            </w:r>
          </w:p>
        </w:tc>
        <w:tc>
          <w:tcPr>
            <w:tcW w:w="3111" w:type="dxa"/>
            <w:gridSpan w:val="2"/>
          </w:tcPr>
          <w:p w:rsidR="00896476" w:rsidRPr="004C3D0B" w:rsidRDefault="00896476" w:rsidP="00896476">
            <w:pPr>
              <w:rPr>
                <w:sz w:val="24"/>
                <w:szCs w:val="24"/>
                <w:lang w:eastAsia="en-US"/>
              </w:rPr>
            </w:pPr>
            <w:r w:rsidRPr="004C3D0B">
              <w:rPr>
                <w:sz w:val="24"/>
                <w:szCs w:val="24"/>
                <w:lang w:eastAsia="en-US"/>
              </w:rPr>
              <w:t>Підстава для отримання адміністративної послуги</w:t>
            </w:r>
          </w:p>
        </w:tc>
        <w:tc>
          <w:tcPr>
            <w:tcW w:w="5764" w:type="dxa"/>
          </w:tcPr>
          <w:p w:rsidR="00896476" w:rsidRPr="001849B2" w:rsidRDefault="00896476" w:rsidP="00896476">
            <w:pPr>
              <w:pStyle w:val="rvps2"/>
              <w:jc w:val="both"/>
              <w:rPr>
                <w:highlight w:val="yellow"/>
                <w:lang w:val="uk-UA"/>
              </w:rPr>
            </w:pPr>
            <w:r w:rsidRPr="001849B2">
              <w:rPr>
                <w:shd w:val="clear" w:color="auto" w:fill="FFFFFF"/>
                <w:lang w:val="uk-UA"/>
              </w:rPr>
              <w:t xml:space="preserve">Потреба у соціальній послузі підтриманого проживання </w:t>
            </w:r>
            <w:r>
              <w:rPr>
                <w:shd w:val="clear" w:color="auto" w:fill="FFFFFF"/>
                <w:lang w:val="uk-UA"/>
              </w:rPr>
              <w:t>особам з інвалідністю та повнолітнім особам, в тому числі із інтелектуальними та/або психічними порушеннями</w:t>
            </w:r>
          </w:p>
        </w:tc>
      </w:tr>
      <w:tr w:rsidR="00896476" w:rsidRPr="00E3191A" w:rsidTr="00B41B31">
        <w:trPr>
          <w:jc w:val="center"/>
        </w:trPr>
        <w:tc>
          <w:tcPr>
            <w:tcW w:w="696" w:type="dxa"/>
          </w:tcPr>
          <w:p w:rsidR="00896476" w:rsidRPr="004C3D0B" w:rsidRDefault="00896476" w:rsidP="00896476">
            <w:pPr>
              <w:jc w:val="center"/>
              <w:rPr>
                <w:bCs/>
                <w:sz w:val="24"/>
                <w:szCs w:val="24"/>
                <w:lang w:eastAsia="en-US"/>
              </w:rPr>
            </w:pPr>
            <w:r w:rsidRPr="004C3D0B">
              <w:rPr>
                <w:bCs/>
                <w:sz w:val="24"/>
                <w:szCs w:val="24"/>
                <w:lang w:eastAsia="en-US"/>
              </w:rPr>
              <w:t>9.</w:t>
            </w:r>
          </w:p>
        </w:tc>
        <w:tc>
          <w:tcPr>
            <w:tcW w:w="3111" w:type="dxa"/>
            <w:gridSpan w:val="2"/>
          </w:tcPr>
          <w:p w:rsidR="00896476" w:rsidRPr="004C3D0B" w:rsidRDefault="00896476" w:rsidP="00896476">
            <w:pPr>
              <w:rPr>
                <w:sz w:val="24"/>
                <w:szCs w:val="24"/>
                <w:lang w:eastAsia="en-US"/>
              </w:rPr>
            </w:pPr>
            <w:r w:rsidRPr="004C3D0B">
              <w:rPr>
                <w:sz w:val="24"/>
                <w:szCs w:val="24"/>
                <w:lang w:eastAsia="en-US"/>
              </w:rPr>
              <w:t>Вичерпний перелік документів, необхідних для отримання адміністративної послуги, а також вимоги до них</w:t>
            </w:r>
          </w:p>
        </w:tc>
        <w:tc>
          <w:tcPr>
            <w:tcW w:w="5764" w:type="dxa"/>
          </w:tcPr>
          <w:p w:rsidR="00896476" w:rsidRPr="00935335" w:rsidRDefault="00896476" w:rsidP="00896476">
            <w:pPr>
              <w:numPr>
                <w:ilvl w:val="0"/>
                <w:numId w:val="23"/>
              </w:numPr>
              <w:tabs>
                <w:tab w:val="left" w:pos="441"/>
              </w:tabs>
              <w:ind w:left="16" w:firstLine="365"/>
              <w:jc w:val="both"/>
              <w:rPr>
                <w:sz w:val="24"/>
                <w:szCs w:val="24"/>
                <w:shd w:val="clear" w:color="auto" w:fill="FFFFFF"/>
              </w:rPr>
            </w:pPr>
            <w:r w:rsidRPr="00935335">
              <w:rPr>
                <w:sz w:val="24"/>
                <w:szCs w:val="24"/>
              </w:rPr>
              <w:t xml:space="preserve">Особиста заява </w:t>
            </w:r>
            <w:r w:rsidRPr="00935335">
              <w:rPr>
                <w:sz w:val="24"/>
                <w:szCs w:val="24"/>
                <w:shd w:val="clear" w:color="auto" w:fill="FFFFFF"/>
              </w:rPr>
              <w:t>особи, яка вияви</w:t>
            </w:r>
            <w:r w:rsidR="004B5CAC">
              <w:rPr>
                <w:sz w:val="24"/>
                <w:szCs w:val="24"/>
                <w:shd w:val="clear" w:color="auto" w:fill="FFFFFF"/>
              </w:rPr>
              <w:t xml:space="preserve">ла бажання проживати/перебувати </w:t>
            </w:r>
            <w:r w:rsidRPr="00935335">
              <w:rPr>
                <w:sz w:val="24"/>
                <w:szCs w:val="24"/>
                <w:shd w:val="clear" w:color="auto" w:fill="FFFFFF"/>
              </w:rPr>
              <w:t xml:space="preserve">в </w:t>
            </w:r>
            <w:r w:rsidR="002E6FAA" w:rsidRPr="00935335">
              <w:rPr>
                <w:sz w:val="24"/>
                <w:szCs w:val="24"/>
                <w:shd w:val="clear" w:color="auto" w:fill="FFFFFF"/>
              </w:rPr>
              <w:t xml:space="preserve">установі/закладі </w:t>
            </w:r>
            <w:r w:rsidRPr="00935335">
              <w:rPr>
                <w:sz w:val="24"/>
                <w:szCs w:val="24"/>
                <w:shd w:val="clear" w:color="auto" w:fill="FFFFFF"/>
              </w:rPr>
              <w:t xml:space="preserve">(встановленого зразка засвідчена печаткою органу </w:t>
            </w:r>
            <w:r w:rsidR="0006684F">
              <w:rPr>
                <w:sz w:val="24"/>
                <w:szCs w:val="24"/>
                <w:shd w:val="clear" w:color="auto" w:fill="FFFFFF"/>
              </w:rPr>
              <w:t xml:space="preserve">соц. </w:t>
            </w:r>
            <w:r w:rsidRPr="00935335">
              <w:rPr>
                <w:sz w:val="24"/>
                <w:szCs w:val="24"/>
                <w:shd w:val="clear" w:color="auto" w:fill="FFFFFF"/>
              </w:rPr>
              <w:t>захисту населення територіальної громади).</w:t>
            </w:r>
          </w:p>
          <w:p w:rsidR="002E6FAA" w:rsidRPr="00935335" w:rsidRDefault="00896476" w:rsidP="00935335">
            <w:pPr>
              <w:pStyle w:val="ab"/>
              <w:numPr>
                <w:ilvl w:val="0"/>
                <w:numId w:val="23"/>
              </w:numPr>
              <w:shd w:val="clear" w:color="auto" w:fill="FFFFFF"/>
              <w:ind w:left="0" w:firstLine="304"/>
              <w:jc w:val="both"/>
              <w:rPr>
                <w:sz w:val="24"/>
                <w:szCs w:val="24"/>
                <w:lang w:eastAsia="uk-UA"/>
              </w:rPr>
            </w:pPr>
            <w:r w:rsidRPr="00935335">
              <w:rPr>
                <w:sz w:val="24"/>
                <w:szCs w:val="24"/>
                <w:shd w:val="clear" w:color="auto" w:fill="FFFFFF"/>
              </w:rPr>
              <w:t xml:space="preserve">Клопотання органу </w:t>
            </w:r>
            <w:r w:rsidR="0006684F">
              <w:rPr>
                <w:sz w:val="24"/>
                <w:szCs w:val="24"/>
                <w:shd w:val="clear" w:color="auto" w:fill="FFFFFF"/>
              </w:rPr>
              <w:t xml:space="preserve">соц. </w:t>
            </w:r>
            <w:r w:rsidRPr="00935335">
              <w:rPr>
                <w:sz w:val="24"/>
                <w:szCs w:val="24"/>
                <w:shd w:val="clear" w:color="auto" w:fill="FFFFFF"/>
              </w:rPr>
              <w:t xml:space="preserve">захисту населення територіальної громади про необхідність </w:t>
            </w:r>
            <w:r w:rsidR="002E6FAA" w:rsidRPr="00935335">
              <w:rPr>
                <w:sz w:val="24"/>
                <w:szCs w:val="24"/>
                <w:shd w:val="clear" w:color="auto" w:fill="FFFFFF"/>
              </w:rPr>
              <w:t xml:space="preserve">отримання особою </w:t>
            </w:r>
            <w:r w:rsidR="002E6FAA" w:rsidRPr="00935335">
              <w:rPr>
                <w:sz w:val="24"/>
                <w:szCs w:val="24"/>
                <w:shd w:val="clear" w:color="auto" w:fill="FFFFFF"/>
                <w:lang w:eastAsia="uk-UA"/>
              </w:rPr>
              <w:t>соціальної послуги (з аргументацією неможливості забезпечення надання соціальної послуги в територіальній громаді чи сусідній територіальній громаді</w:t>
            </w:r>
            <w:r w:rsidR="00935335" w:rsidRPr="00935335">
              <w:rPr>
                <w:sz w:val="24"/>
                <w:szCs w:val="24"/>
                <w:shd w:val="clear" w:color="auto" w:fill="FFFFFF"/>
                <w:lang w:eastAsia="uk-UA"/>
              </w:rPr>
              <w:t xml:space="preserve"> (встановленого зразка)</w:t>
            </w:r>
            <w:r w:rsidR="00935335">
              <w:rPr>
                <w:sz w:val="24"/>
                <w:szCs w:val="24"/>
                <w:shd w:val="clear" w:color="auto" w:fill="FFFFFF"/>
                <w:lang w:eastAsia="uk-UA"/>
              </w:rPr>
              <w:t>.</w:t>
            </w:r>
          </w:p>
          <w:p w:rsidR="00896476" w:rsidRPr="00935335" w:rsidRDefault="00896476" w:rsidP="00896476">
            <w:pPr>
              <w:numPr>
                <w:ilvl w:val="0"/>
                <w:numId w:val="23"/>
              </w:numPr>
              <w:tabs>
                <w:tab w:val="left" w:pos="441"/>
              </w:tabs>
              <w:ind w:left="16" w:firstLine="365"/>
              <w:jc w:val="both"/>
              <w:rPr>
                <w:sz w:val="24"/>
                <w:szCs w:val="24"/>
              </w:rPr>
            </w:pPr>
            <w:r w:rsidRPr="00935335">
              <w:rPr>
                <w:sz w:val="24"/>
                <w:szCs w:val="24"/>
              </w:rPr>
              <w:lastRenderedPageBreak/>
              <w:t xml:space="preserve">Копія паспорта </w:t>
            </w:r>
            <w:r w:rsidR="00935335" w:rsidRPr="00935335">
              <w:rPr>
                <w:sz w:val="24"/>
                <w:szCs w:val="24"/>
              </w:rPr>
              <w:t xml:space="preserve">особи </w:t>
            </w:r>
            <w:r w:rsidRPr="00935335">
              <w:rPr>
                <w:sz w:val="24"/>
                <w:szCs w:val="24"/>
              </w:rPr>
              <w:t>(за наявності оригіналу).</w:t>
            </w:r>
          </w:p>
          <w:p w:rsidR="006B3BC2" w:rsidRPr="006B3BC2" w:rsidRDefault="006B3BC2" w:rsidP="00896476">
            <w:pPr>
              <w:pStyle w:val="ab"/>
              <w:numPr>
                <w:ilvl w:val="0"/>
                <w:numId w:val="23"/>
              </w:numPr>
              <w:tabs>
                <w:tab w:val="left" w:pos="441"/>
              </w:tabs>
              <w:ind w:left="0" w:firstLine="382"/>
              <w:jc w:val="both"/>
              <w:rPr>
                <w:color w:val="C00000"/>
                <w:sz w:val="24"/>
                <w:szCs w:val="24"/>
              </w:rPr>
            </w:pPr>
            <w:r>
              <w:rPr>
                <w:sz w:val="24"/>
                <w:szCs w:val="24"/>
                <w:lang w:eastAsia="uk-UA"/>
              </w:rPr>
              <w:t>К</w:t>
            </w:r>
            <w:r w:rsidRPr="00B475F3">
              <w:rPr>
                <w:sz w:val="24"/>
                <w:szCs w:val="24"/>
                <w:lang w:eastAsia="uk-UA"/>
              </w:rPr>
              <w:t>опія документа, що засвідчує реєстрацію у Державному реєстрі фізичних осіб - платників податків</w:t>
            </w:r>
            <w:r>
              <w:rPr>
                <w:sz w:val="24"/>
                <w:szCs w:val="24"/>
                <w:lang w:eastAsia="uk-UA"/>
              </w:rPr>
              <w:t xml:space="preserve"> (ідентифікаційний код)</w:t>
            </w:r>
            <w:r w:rsidRPr="00B475F3">
              <w:rPr>
                <w:sz w:val="24"/>
                <w:szCs w:val="24"/>
                <w:lang w:eastAsia="uk-UA"/>
              </w:rPr>
              <w:t>,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w:t>
            </w:r>
            <w:r>
              <w:rPr>
                <w:sz w:val="24"/>
                <w:szCs w:val="24"/>
                <w:lang w:eastAsia="uk-UA"/>
              </w:rPr>
              <w:t>ють про це відмітку в паспорті).</w:t>
            </w:r>
          </w:p>
          <w:p w:rsidR="00896476" w:rsidRPr="006B3BC2" w:rsidRDefault="00896476" w:rsidP="00896476">
            <w:pPr>
              <w:pStyle w:val="ab"/>
              <w:numPr>
                <w:ilvl w:val="0"/>
                <w:numId w:val="23"/>
              </w:numPr>
              <w:tabs>
                <w:tab w:val="left" w:pos="441"/>
              </w:tabs>
              <w:ind w:left="0" w:firstLine="382"/>
              <w:jc w:val="both"/>
              <w:rPr>
                <w:sz w:val="24"/>
                <w:szCs w:val="24"/>
              </w:rPr>
            </w:pPr>
            <w:r w:rsidRPr="006B3BC2">
              <w:rPr>
                <w:iCs/>
                <w:sz w:val="24"/>
                <w:szCs w:val="24"/>
              </w:rPr>
              <w:t xml:space="preserve">Довідка з </w:t>
            </w:r>
            <w:r w:rsidR="0006684F">
              <w:rPr>
                <w:iCs/>
                <w:sz w:val="24"/>
                <w:szCs w:val="24"/>
              </w:rPr>
              <w:t>територіального центру комплектування та соціальної підтримки</w:t>
            </w:r>
            <w:r w:rsidRPr="006B3BC2">
              <w:rPr>
                <w:iCs/>
                <w:sz w:val="24"/>
                <w:szCs w:val="24"/>
              </w:rPr>
              <w:t xml:space="preserve"> щодо військового обліку та непридатності до військової служби (для осіб з інвалідністю призивного віку).</w:t>
            </w:r>
          </w:p>
          <w:p w:rsidR="006B3BC2" w:rsidRPr="006B3BC2" w:rsidRDefault="006B3BC2" w:rsidP="00896476">
            <w:pPr>
              <w:pStyle w:val="ab"/>
              <w:numPr>
                <w:ilvl w:val="0"/>
                <w:numId w:val="23"/>
              </w:numPr>
              <w:tabs>
                <w:tab w:val="left" w:pos="441"/>
              </w:tabs>
              <w:ind w:left="0" w:firstLine="382"/>
              <w:jc w:val="both"/>
              <w:rPr>
                <w:sz w:val="24"/>
                <w:szCs w:val="24"/>
              </w:rPr>
            </w:pPr>
            <w:r>
              <w:rPr>
                <w:iCs/>
                <w:sz w:val="24"/>
                <w:szCs w:val="24"/>
              </w:rPr>
              <w:t>Копія довідки про взяття на облік внутрішньо переміщеної особи (за наявності)</w:t>
            </w:r>
          </w:p>
          <w:p w:rsidR="00896476" w:rsidRPr="006B3BC2" w:rsidRDefault="00896476" w:rsidP="00896476">
            <w:pPr>
              <w:numPr>
                <w:ilvl w:val="0"/>
                <w:numId w:val="23"/>
              </w:numPr>
              <w:tabs>
                <w:tab w:val="left" w:pos="441"/>
              </w:tabs>
              <w:ind w:left="16" w:firstLine="365"/>
              <w:jc w:val="both"/>
              <w:rPr>
                <w:sz w:val="24"/>
                <w:szCs w:val="24"/>
              </w:rPr>
            </w:pPr>
            <w:r w:rsidRPr="006B3BC2">
              <w:rPr>
                <w:iCs/>
                <w:sz w:val="24"/>
                <w:szCs w:val="24"/>
              </w:rPr>
              <w:t>Довідка з місця проживання.</w:t>
            </w:r>
          </w:p>
          <w:p w:rsidR="006B3BC2" w:rsidRPr="007E0064" w:rsidRDefault="006B3BC2" w:rsidP="00896476">
            <w:pPr>
              <w:numPr>
                <w:ilvl w:val="0"/>
                <w:numId w:val="23"/>
              </w:numPr>
              <w:tabs>
                <w:tab w:val="left" w:pos="441"/>
              </w:tabs>
              <w:ind w:left="16" w:firstLine="365"/>
              <w:jc w:val="both"/>
              <w:rPr>
                <w:sz w:val="24"/>
                <w:szCs w:val="24"/>
              </w:rPr>
            </w:pPr>
            <w:r>
              <w:rPr>
                <w:iCs/>
                <w:sz w:val="24"/>
                <w:szCs w:val="24"/>
              </w:rPr>
              <w:t xml:space="preserve">Інформація </w:t>
            </w:r>
            <w:r w:rsidRPr="00665CEC">
              <w:rPr>
                <w:sz w:val="24"/>
                <w:szCs w:val="24"/>
                <w:shd w:val="clear" w:color="auto" w:fill="FFFFFF"/>
              </w:rPr>
              <w:t>про доходи/страхові виплати особи</w:t>
            </w:r>
            <w:r>
              <w:rPr>
                <w:sz w:val="24"/>
                <w:szCs w:val="24"/>
                <w:shd w:val="clear" w:color="auto" w:fill="FFFFFF"/>
              </w:rPr>
              <w:t>, що потребує надання соціальної</w:t>
            </w:r>
            <w:r w:rsidRPr="00665CEC">
              <w:rPr>
                <w:sz w:val="24"/>
                <w:szCs w:val="24"/>
                <w:shd w:val="clear" w:color="auto" w:fill="FFFFFF"/>
              </w:rPr>
              <w:t xml:space="preserve"> послуг</w:t>
            </w:r>
            <w:r>
              <w:rPr>
                <w:sz w:val="24"/>
                <w:szCs w:val="24"/>
                <w:shd w:val="clear" w:color="auto" w:fill="FFFFFF"/>
              </w:rPr>
              <w:t>и</w:t>
            </w:r>
            <w:r w:rsidRPr="00665CEC">
              <w:rPr>
                <w:sz w:val="24"/>
                <w:szCs w:val="24"/>
                <w:shd w:val="clear" w:color="auto" w:fill="FFFFFF"/>
              </w:rPr>
              <w:t xml:space="preserve"> </w:t>
            </w:r>
            <w:r w:rsidRPr="0007318C">
              <w:rPr>
                <w:sz w:val="24"/>
                <w:szCs w:val="24"/>
                <w:shd w:val="clear" w:color="auto" w:fill="FFFFFF"/>
              </w:rPr>
              <w:t>(за один квартал, який передує місяцю, що є попереднім до місяця звернення за наданням соціальних послуг).</w:t>
            </w:r>
          </w:p>
          <w:p w:rsidR="007E0064" w:rsidRPr="00047AE9" w:rsidRDefault="007E0064" w:rsidP="00896476">
            <w:pPr>
              <w:numPr>
                <w:ilvl w:val="0"/>
                <w:numId w:val="23"/>
              </w:numPr>
              <w:tabs>
                <w:tab w:val="left" w:pos="441"/>
              </w:tabs>
              <w:ind w:left="16" w:firstLine="365"/>
              <w:jc w:val="both"/>
              <w:rPr>
                <w:sz w:val="24"/>
                <w:szCs w:val="24"/>
              </w:rPr>
            </w:pPr>
            <w:r>
              <w:rPr>
                <w:sz w:val="24"/>
                <w:szCs w:val="24"/>
              </w:rPr>
              <w:t>Пенсійне посвідчення або посвідчення отримувача державної соціальної допомоги (за наявності).</w:t>
            </w:r>
          </w:p>
          <w:p w:rsidR="00047AE9" w:rsidRPr="009D5904" w:rsidRDefault="00047AE9" w:rsidP="00896476">
            <w:pPr>
              <w:numPr>
                <w:ilvl w:val="0"/>
                <w:numId w:val="23"/>
              </w:numPr>
              <w:tabs>
                <w:tab w:val="left" w:pos="441"/>
              </w:tabs>
              <w:ind w:left="16" w:firstLine="365"/>
              <w:jc w:val="both"/>
              <w:rPr>
                <w:sz w:val="24"/>
                <w:szCs w:val="24"/>
              </w:rPr>
            </w:pPr>
            <w:r>
              <w:rPr>
                <w:sz w:val="24"/>
                <w:szCs w:val="24"/>
                <w:shd w:val="clear" w:color="auto" w:fill="FFFFFF"/>
              </w:rPr>
              <w:t xml:space="preserve">Копія </w:t>
            </w:r>
            <w:r>
              <w:rPr>
                <w:sz w:val="24"/>
                <w:szCs w:val="24"/>
                <w:lang w:eastAsia="uk-UA"/>
              </w:rPr>
              <w:t>акта о</w:t>
            </w:r>
            <w:r w:rsidRPr="005C6248">
              <w:rPr>
                <w:sz w:val="24"/>
                <w:szCs w:val="24"/>
                <w:lang w:eastAsia="uk-UA"/>
              </w:rPr>
              <w:t>цінювання потреб сім’ї/особи (</w:t>
            </w:r>
            <w:r w:rsidRPr="009D5904">
              <w:rPr>
                <w:sz w:val="24"/>
                <w:szCs w:val="24"/>
                <w:lang w:eastAsia="uk-UA"/>
              </w:rPr>
              <w:t xml:space="preserve">дитини) за формою, затвердженою </w:t>
            </w:r>
            <w:proofErr w:type="spellStart"/>
            <w:r w:rsidRPr="009D5904">
              <w:rPr>
                <w:sz w:val="24"/>
                <w:szCs w:val="24"/>
                <w:lang w:eastAsia="uk-UA"/>
              </w:rPr>
              <w:t>Мінсоцполітики</w:t>
            </w:r>
            <w:proofErr w:type="spellEnd"/>
            <w:r w:rsidRPr="009D5904">
              <w:rPr>
                <w:sz w:val="24"/>
                <w:szCs w:val="24"/>
                <w:lang w:eastAsia="uk-UA"/>
              </w:rPr>
              <w:t xml:space="preserve">, </w:t>
            </w:r>
            <w:r w:rsidRPr="009D5904">
              <w:rPr>
                <w:sz w:val="24"/>
              </w:rPr>
              <w:t>складеного соціальним менеджером</w:t>
            </w:r>
            <w:r w:rsidR="007E0064" w:rsidRPr="009D5904">
              <w:rPr>
                <w:sz w:val="24"/>
              </w:rPr>
              <w:t>/</w:t>
            </w:r>
            <w:r w:rsidRPr="009D5904">
              <w:rPr>
                <w:sz w:val="24"/>
              </w:rPr>
              <w:t>фахівцем із соціальної роботи</w:t>
            </w:r>
            <w:r w:rsidRPr="009D5904">
              <w:rPr>
                <w:sz w:val="24"/>
                <w:szCs w:val="24"/>
                <w:lang w:eastAsia="uk-UA"/>
              </w:rPr>
              <w:t>.</w:t>
            </w:r>
          </w:p>
          <w:p w:rsidR="00896476" w:rsidRPr="009D5904" w:rsidRDefault="00896476" w:rsidP="00896476">
            <w:pPr>
              <w:numPr>
                <w:ilvl w:val="0"/>
                <w:numId w:val="23"/>
              </w:numPr>
              <w:tabs>
                <w:tab w:val="left" w:pos="441"/>
              </w:tabs>
              <w:ind w:left="16" w:firstLine="365"/>
              <w:jc w:val="both"/>
              <w:rPr>
                <w:sz w:val="24"/>
                <w:szCs w:val="24"/>
              </w:rPr>
            </w:pPr>
            <w:r w:rsidRPr="009D5904">
              <w:rPr>
                <w:iCs/>
                <w:sz w:val="24"/>
                <w:szCs w:val="24"/>
              </w:rPr>
              <w:t xml:space="preserve">Медична картка з висновком лікарсько-консультативної комісії </w:t>
            </w:r>
            <w:r w:rsidRPr="009D5904">
              <w:rPr>
                <w:sz w:val="24"/>
                <w:szCs w:val="24"/>
                <w:shd w:val="clear" w:color="auto" w:fill="FFFFFF"/>
              </w:rPr>
              <w:t>за участю лікаря-психіатра про мож</w:t>
            </w:r>
            <w:r w:rsidR="009D5904" w:rsidRPr="009D5904">
              <w:rPr>
                <w:sz w:val="24"/>
                <w:szCs w:val="24"/>
                <w:shd w:val="clear" w:color="auto" w:fill="FFFFFF"/>
              </w:rPr>
              <w:t>ливість проживання/перебування</w:t>
            </w:r>
            <w:r w:rsidRPr="009D5904">
              <w:rPr>
                <w:sz w:val="24"/>
                <w:szCs w:val="24"/>
                <w:shd w:val="clear" w:color="auto" w:fill="FFFFFF"/>
              </w:rPr>
              <w:t xml:space="preserve"> </w:t>
            </w:r>
            <w:r w:rsidR="009D5904" w:rsidRPr="009D5904">
              <w:rPr>
                <w:sz w:val="24"/>
                <w:szCs w:val="24"/>
                <w:shd w:val="clear" w:color="auto" w:fill="FFFFFF"/>
              </w:rPr>
              <w:t>в закладі/установі</w:t>
            </w:r>
            <w:r w:rsidRPr="009D5904">
              <w:rPr>
                <w:sz w:val="24"/>
                <w:szCs w:val="24"/>
                <w:shd w:val="clear" w:color="auto" w:fill="FFFFFF"/>
              </w:rPr>
              <w:t xml:space="preserve"> за формою, встановленою Міністерством охорони здоров’я України.</w:t>
            </w:r>
          </w:p>
          <w:p w:rsidR="00896476" w:rsidRPr="009D5904" w:rsidRDefault="00896476" w:rsidP="00896476">
            <w:pPr>
              <w:numPr>
                <w:ilvl w:val="0"/>
                <w:numId w:val="23"/>
              </w:numPr>
              <w:tabs>
                <w:tab w:val="left" w:pos="441"/>
              </w:tabs>
              <w:ind w:left="16" w:firstLine="366"/>
              <w:jc w:val="both"/>
              <w:rPr>
                <w:sz w:val="24"/>
                <w:szCs w:val="24"/>
              </w:rPr>
            </w:pPr>
            <w:r w:rsidRPr="00694AD2">
              <w:rPr>
                <w:color w:val="C00000"/>
                <w:sz w:val="24"/>
                <w:shd w:val="clear" w:color="auto" w:fill="FFFFFF"/>
              </w:rPr>
              <w:t xml:space="preserve"> </w:t>
            </w:r>
            <w:r w:rsidRPr="00694AD2">
              <w:rPr>
                <w:iCs/>
                <w:color w:val="C00000"/>
                <w:sz w:val="24"/>
                <w:szCs w:val="24"/>
              </w:rPr>
              <w:t xml:space="preserve"> </w:t>
            </w:r>
            <w:r w:rsidR="003B39C9" w:rsidRPr="009D5904">
              <w:rPr>
                <w:sz w:val="24"/>
                <w:szCs w:val="24"/>
                <w:shd w:val="clear" w:color="auto" w:fill="FFFFFF"/>
              </w:rPr>
              <w:t>Копія витягу з рішення експертної команди з оцінювання повсякденного функціонування особи або довідки до акта огляду медико-соціальною експертною комісією за формою, затвердженою МОЗ</w:t>
            </w:r>
            <w:r w:rsidRPr="009D5904">
              <w:rPr>
                <w:sz w:val="24"/>
                <w:szCs w:val="24"/>
              </w:rPr>
              <w:t>.</w:t>
            </w:r>
          </w:p>
          <w:p w:rsidR="00896476" w:rsidRPr="003E031E" w:rsidRDefault="00BF6BC5" w:rsidP="00896476">
            <w:pPr>
              <w:tabs>
                <w:tab w:val="left" w:pos="441"/>
              </w:tabs>
              <w:ind w:firstLine="382"/>
              <w:jc w:val="both"/>
              <w:rPr>
                <w:sz w:val="24"/>
                <w:szCs w:val="24"/>
              </w:rPr>
            </w:pPr>
            <w:r w:rsidRPr="009D5904">
              <w:rPr>
                <w:iCs/>
                <w:sz w:val="24"/>
                <w:szCs w:val="24"/>
              </w:rPr>
              <w:t>15</w:t>
            </w:r>
            <w:r w:rsidR="00896476" w:rsidRPr="009D5904">
              <w:rPr>
                <w:iCs/>
                <w:sz w:val="24"/>
                <w:szCs w:val="24"/>
              </w:rPr>
              <w:t>. Три фотокартки</w:t>
            </w:r>
            <w:r w:rsidR="00896476" w:rsidRPr="003E031E">
              <w:rPr>
                <w:iCs/>
                <w:sz w:val="24"/>
                <w:szCs w:val="24"/>
              </w:rPr>
              <w:t xml:space="preserve"> розміром 3 х 4 сантиметри.</w:t>
            </w:r>
          </w:p>
          <w:p w:rsidR="00896476" w:rsidRPr="003E031E" w:rsidRDefault="00BF6BC5" w:rsidP="00896476">
            <w:pPr>
              <w:pStyle w:val="a9"/>
              <w:tabs>
                <w:tab w:val="left" w:pos="459"/>
              </w:tabs>
              <w:spacing w:before="0" w:after="0"/>
              <w:ind w:firstLine="382"/>
              <w:jc w:val="both"/>
              <w:rPr>
                <w:iCs/>
                <w:sz w:val="24"/>
              </w:rPr>
            </w:pPr>
            <w:r w:rsidRPr="003E031E">
              <w:rPr>
                <w:iCs/>
                <w:sz w:val="24"/>
              </w:rPr>
              <w:t>16</w:t>
            </w:r>
            <w:r w:rsidR="00896476" w:rsidRPr="003E031E">
              <w:rPr>
                <w:iCs/>
                <w:sz w:val="24"/>
              </w:rPr>
              <w:t>. Медичні обстеження:</w:t>
            </w:r>
          </w:p>
          <w:p w:rsidR="00896476" w:rsidRPr="007E0064" w:rsidRDefault="00896476" w:rsidP="00896476">
            <w:pPr>
              <w:pStyle w:val="a9"/>
              <w:numPr>
                <w:ilvl w:val="0"/>
                <w:numId w:val="24"/>
              </w:numPr>
              <w:tabs>
                <w:tab w:val="left" w:pos="459"/>
              </w:tabs>
              <w:spacing w:before="0" w:after="0"/>
              <w:ind w:left="16" w:firstLine="366"/>
              <w:jc w:val="both"/>
              <w:rPr>
                <w:bCs/>
                <w:sz w:val="24"/>
                <w:shd w:val="clear" w:color="auto" w:fill="FFFFFF"/>
              </w:rPr>
            </w:pPr>
            <w:r w:rsidRPr="003E031E">
              <w:rPr>
                <w:bCs/>
                <w:sz w:val="24"/>
                <w:shd w:val="clear" w:color="auto" w:fill="FFFFFF"/>
              </w:rPr>
              <w:t>флюорографічне обстеження</w:t>
            </w:r>
            <w:r w:rsidRPr="007E0064">
              <w:rPr>
                <w:bCs/>
                <w:sz w:val="24"/>
                <w:shd w:val="clear" w:color="auto" w:fill="FFFFFF"/>
              </w:rPr>
              <w:t xml:space="preserve"> (опис та плівка) за наявності залишкових змін туберкульозу та інших інфекційних захворювань легень – дозвіл з тубдиспансеру про можливість перебування в будинку-інтернату. При неможливості зробити флюорографічне обстеження – аналіз харкотиння;</w:t>
            </w:r>
          </w:p>
          <w:p w:rsidR="00896476" w:rsidRPr="007E0064" w:rsidRDefault="00896476" w:rsidP="007E0064">
            <w:pPr>
              <w:pStyle w:val="a9"/>
              <w:numPr>
                <w:ilvl w:val="0"/>
                <w:numId w:val="24"/>
              </w:numPr>
              <w:tabs>
                <w:tab w:val="left" w:pos="459"/>
              </w:tabs>
              <w:spacing w:before="0" w:after="0"/>
              <w:ind w:left="16" w:firstLine="366"/>
              <w:jc w:val="both"/>
              <w:rPr>
                <w:bCs/>
                <w:sz w:val="24"/>
                <w:shd w:val="clear" w:color="auto" w:fill="FFFFFF"/>
              </w:rPr>
            </w:pPr>
            <w:r w:rsidRPr="007E0064">
              <w:rPr>
                <w:bCs/>
                <w:sz w:val="24"/>
                <w:shd w:val="clear" w:color="auto" w:fill="FFFFFF"/>
              </w:rPr>
              <w:t xml:space="preserve">аналіз крові на СНІД (з печаткою лікарні), при позитивному результаті – довідка зі СНІД-центру про можливість перебування в </w:t>
            </w:r>
            <w:r w:rsidRPr="007E0064">
              <w:rPr>
                <w:sz w:val="24"/>
                <w:shd w:val="clear" w:color="auto" w:fill="FFFFFF"/>
              </w:rPr>
              <w:t>Центрі комплексної реабілітації</w:t>
            </w:r>
            <w:r w:rsidRPr="007E0064">
              <w:rPr>
                <w:bCs/>
                <w:sz w:val="24"/>
                <w:shd w:val="clear" w:color="auto" w:fill="FFFFFF"/>
              </w:rPr>
              <w:t>;</w:t>
            </w:r>
          </w:p>
          <w:p w:rsidR="0006684F" w:rsidRDefault="00896476" w:rsidP="0006684F">
            <w:pPr>
              <w:pStyle w:val="a9"/>
              <w:numPr>
                <w:ilvl w:val="0"/>
                <w:numId w:val="24"/>
              </w:numPr>
              <w:tabs>
                <w:tab w:val="left" w:pos="459"/>
              </w:tabs>
              <w:spacing w:before="0" w:after="0"/>
              <w:ind w:left="21" w:firstLine="366"/>
              <w:jc w:val="both"/>
              <w:rPr>
                <w:bCs/>
                <w:sz w:val="24"/>
                <w:shd w:val="clear" w:color="auto" w:fill="FFFFFF"/>
              </w:rPr>
            </w:pPr>
            <w:r w:rsidRPr="007E0064">
              <w:rPr>
                <w:bCs/>
                <w:sz w:val="24"/>
                <w:shd w:val="clear" w:color="auto" w:fill="FFFFFF"/>
              </w:rPr>
              <w:t xml:space="preserve">аналіз крові на РВ (при позитивному висновку </w:t>
            </w:r>
            <w:r w:rsidR="0006684F">
              <w:rPr>
                <w:bCs/>
                <w:sz w:val="24"/>
                <w:shd w:val="clear" w:color="auto" w:fill="FFFFFF"/>
              </w:rPr>
              <w:t xml:space="preserve">     </w:t>
            </w:r>
            <w:r w:rsidRPr="007E0064">
              <w:rPr>
                <w:bCs/>
                <w:sz w:val="24"/>
                <w:shd w:val="clear" w:color="auto" w:fill="FFFFFF"/>
              </w:rPr>
              <w:t xml:space="preserve">довідку з шкір вендиспансеру про можливість перебування в </w:t>
            </w:r>
            <w:r w:rsidR="007E0064" w:rsidRPr="007E0064">
              <w:rPr>
                <w:sz w:val="24"/>
                <w:shd w:val="clear" w:color="auto" w:fill="FFFFFF"/>
              </w:rPr>
              <w:t>закладі/установі</w:t>
            </w:r>
            <w:r w:rsidRPr="007E0064">
              <w:rPr>
                <w:bCs/>
                <w:sz w:val="24"/>
                <w:shd w:val="clear" w:color="auto" w:fill="FFFFFF"/>
              </w:rPr>
              <w:t>;</w:t>
            </w:r>
          </w:p>
          <w:p w:rsidR="0006684F" w:rsidRDefault="00896476" w:rsidP="0006684F">
            <w:pPr>
              <w:pStyle w:val="a9"/>
              <w:numPr>
                <w:ilvl w:val="0"/>
                <w:numId w:val="24"/>
              </w:numPr>
              <w:tabs>
                <w:tab w:val="left" w:pos="459"/>
              </w:tabs>
              <w:spacing w:before="0" w:after="0"/>
              <w:ind w:left="21" w:firstLine="366"/>
              <w:jc w:val="both"/>
              <w:rPr>
                <w:bCs/>
                <w:sz w:val="24"/>
                <w:shd w:val="clear" w:color="auto" w:fill="FFFFFF"/>
              </w:rPr>
            </w:pPr>
            <w:r w:rsidRPr="0006684F">
              <w:rPr>
                <w:bCs/>
                <w:sz w:val="24"/>
                <w:shd w:val="clear" w:color="auto" w:fill="FFFFFF"/>
              </w:rPr>
              <w:t>мазок на дифтерію та кал на бацилоносії;</w:t>
            </w:r>
          </w:p>
          <w:p w:rsidR="0006684F" w:rsidRDefault="00896476" w:rsidP="007E0064">
            <w:pPr>
              <w:pStyle w:val="a9"/>
              <w:numPr>
                <w:ilvl w:val="0"/>
                <w:numId w:val="24"/>
              </w:numPr>
              <w:tabs>
                <w:tab w:val="left" w:pos="459"/>
              </w:tabs>
              <w:spacing w:before="0" w:after="0"/>
              <w:ind w:left="21" w:firstLine="366"/>
              <w:jc w:val="both"/>
              <w:rPr>
                <w:bCs/>
                <w:sz w:val="24"/>
                <w:shd w:val="clear" w:color="auto" w:fill="FFFFFF"/>
              </w:rPr>
            </w:pPr>
            <w:r w:rsidRPr="0006684F">
              <w:rPr>
                <w:bCs/>
                <w:sz w:val="24"/>
                <w:shd w:val="clear" w:color="auto" w:fill="FFFFFF"/>
              </w:rPr>
              <w:lastRenderedPageBreak/>
              <w:t>аналіз крові на гепатит</w:t>
            </w:r>
            <w:r w:rsidR="007E0064" w:rsidRPr="0006684F">
              <w:rPr>
                <w:bCs/>
                <w:sz w:val="24"/>
                <w:shd w:val="clear" w:color="auto" w:fill="FFFFFF"/>
              </w:rPr>
              <w:t>;</w:t>
            </w:r>
          </w:p>
          <w:p w:rsidR="007E0064" w:rsidRPr="0006684F" w:rsidRDefault="007E0064" w:rsidP="0006684F">
            <w:pPr>
              <w:pStyle w:val="a9"/>
              <w:numPr>
                <w:ilvl w:val="0"/>
                <w:numId w:val="24"/>
              </w:numPr>
              <w:tabs>
                <w:tab w:val="left" w:pos="459"/>
              </w:tabs>
              <w:spacing w:before="0" w:after="0"/>
              <w:ind w:left="21" w:firstLine="366"/>
              <w:jc w:val="both"/>
              <w:rPr>
                <w:bCs/>
                <w:sz w:val="24"/>
                <w:shd w:val="clear" w:color="auto" w:fill="FFFFFF"/>
              </w:rPr>
            </w:pPr>
            <w:r w:rsidRPr="0006684F">
              <w:rPr>
                <w:bCs/>
                <w:sz w:val="24"/>
                <w:shd w:val="clear" w:color="auto" w:fill="FFFFFF"/>
              </w:rPr>
              <w:t>медична довідка про санітарно-епідеміологічне оточення (контакт з інфекційними хворими), що дійсна протягом трьох днів.</w:t>
            </w:r>
          </w:p>
        </w:tc>
      </w:tr>
      <w:tr w:rsidR="00896476" w:rsidRPr="00E3191A" w:rsidTr="00B41B31">
        <w:trPr>
          <w:jc w:val="center"/>
        </w:trPr>
        <w:tc>
          <w:tcPr>
            <w:tcW w:w="696" w:type="dxa"/>
          </w:tcPr>
          <w:p w:rsidR="00896476" w:rsidRPr="00386EE5" w:rsidRDefault="00896476" w:rsidP="00896476">
            <w:pPr>
              <w:jc w:val="center"/>
              <w:rPr>
                <w:bCs/>
                <w:sz w:val="24"/>
                <w:szCs w:val="24"/>
                <w:lang w:eastAsia="en-US"/>
              </w:rPr>
            </w:pPr>
            <w:r w:rsidRPr="00386EE5">
              <w:rPr>
                <w:bCs/>
                <w:sz w:val="24"/>
                <w:szCs w:val="24"/>
                <w:lang w:eastAsia="en-US"/>
              </w:rPr>
              <w:lastRenderedPageBreak/>
              <w:t>10.</w:t>
            </w:r>
          </w:p>
        </w:tc>
        <w:tc>
          <w:tcPr>
            <w:tcW w:w="3111" w:type="dxa"/>
            <w:gridSpan w:val="2"/>
          </w:tcPr>
          <w:p w:rsidR="00896476" w:rsidRPr="00386EE5" w:rsidRDefault="00896476" w:rsidP="00896476">
            <w:pPr>
              <w:rPr>
                <w:sz w:val="24"/>
                <w:szCs w:val="24"/>
                <w:lang w:eastAsia="en-US"/>
              </w:rPr>
            </w:pPr>
            <w:r w:rsidRPr="00386EE5">
              <w:rPr>
                <w:sz w:val="24"/>
                <w:szCs w:val="24"/>
                <w:lang w:eastAsia="en-US"/>
              </w:rPr>
              <w:t>Порядок та спосіб подання документів, необхідних для отримання адміністративної послуги</w:t>
            </w:r>
          </w:p>
        </w:tc>
        <w:tc>
          <w:tcPr>
            <w:tcW w:w="5764" w:type="dxa"/>
          </w:tcPr>
          <w:p w:rsidR="00896476" w:rsidRPr="007E0064" w:rsidRDefault="00896476" w:rsidP="00896476">
            <w:pPr>
              <w:jc w:val="center"/>
              <w:rPr>
                <w:iCs/>
                <w:sz w:val="24"/>
                <w:szCs w:val="24"/>
                <w:lang w:eastAsia="en-US"/>
              </w:rPr>
            </w:pPr>
            <w:r w:rsidRPr="007E0064">
              <w:rPr>
                <w:bCs/>
                <w:iCs/>
                <w:sz w:val="24"/>
                <w:szCs w:val="24"/>
                <w:lang w:eastAsia="en-US"/>
              </w:rPr>
              <w:t>Через Центр адміністративних послуг «Прозорий офіс» Вінницької міської ради особисто або через довірену особу.</w:t>
            </w:r>
          </w:p>
        </w:tc>
      </w:tr>
      <w:tr w:rsidR="00896476" w:rsidRPr="00E3191A" w:rsidTr="00B41B31">
        <w:trPr>
          <w:trHeight w:val="591"/>
          <w:jc w:val="center"/>
        </w:trPr>
        <w:tc>
          <w:tcPr>
            <w:tcW w:w="696" w:type="dxa"/>
          </w:tcPr>
          <w:p w:rsidR="00896476" w:rsidRPr="00386EE5" w:rsidRDefault="00896476" w:rsidP="00896476">
            <w:pPr>
              <w:jc w:val="center"/>
              <w:rPr>
                <w:bCs/>
                <w:sz w:val="24"/>
                <w:szCs w:val="24"/>
                <w:lang w:eastAsia="en-US"/>
              </w:rPr>
            </w:pPr>
            <w:r w:rsidRPr="00386EE5">
              <w:rPr>
                <w:bCs/>
                <w:sz w:val="24"/>
                <w:szCs w:val="24"/>
                <w:lang w:eastAsia="en-US"/>
              </w:rPr>
              <w:t>11.</w:t>
            </w:r>
          </w:p>
        </w:tc>
        <w:tc>
          <w:tcPr>
            <w:tcW w:w="3111" w:type="dxa"/>
            <w:gridSpan w:val="2"/>
          </w:tcPr>
          <w:p w:rsidR="00896476" w:rsidRPr="00386EE5" w:rsidRDefault="00896476" w:rsidP="00896476">
            <w:pPr>
              <w:rPr>
                <w:sz w:val="24"/>
                <w:szCs w:val="24"/>
                <w:lang w:eastAsia="en-US"/>
              </w:rPr>
            </w:pPr>
            <w:r w:rsidRPr="00386EE5">
              <w:rPr>
                <w:sz w:val="24"/>
                <w:szCs w:val="24"/>
                <w:lang w:eastAsia="en-US"/>
              </w:rPr>
              <w:t>Платність (безоплатність) надання адміністративної послуги</w:t>
            </w:r>
          </w:p>
        </w:tc>
        <w:tc>
          <w:tcPr>
            <w:tcW w:w="5764" w:type="dxa"/>
          </w:tcPr>
          <w:p w:rsidR="00896476" w:rsidRPr="007E0064" w:rsidRDefault="00896476" w:rsidP="00896476">
            <w:pPr>
              <w:jc w:val="center"/>
              <w:rPr>
                <w:iCs/>
                <w:sz w:val="24"/>
                <w:szCs w:val="24"/>
                <w:lang w:eastAsia="en-US"/>
              </w:rPr>
            </w:pPr>
            <w:r w:rsidRPr="007E0064">
              <w:rPr>
                <w:iCs/>
                <w:sz w:val="24"/>
                <w:szCs w:val="24"/>
                <w:lang w:eastAsia="en-US"/>
              </w:rPr>
              <w:t>Безоплатно</w:t>
            </w:r>
          </w:p>
        </w:tc>
      </w:tr>
      <w:tr w:rsidR="00896476" w:rsidRPr="00E3191A" w:rsidTr="00B41B31">
        <w:trPr>
          <w:trHeight w:val="383"/>
          <w:jc w:val="center"/>
        </w:trPr>
        <w:tc>
          <w:tcPr>
            <w:tcW w:w="696" w:type="dxa"/>
          </w:tcPr>
          <w:p w:rsidR="00896476" w:rsidRPr="00386EE5" w:rsidRDefault="00896476" w:rsidP="00896476">
            <w:pPr>
              <w:jc w:val="center"/>
              <w:rPr>
                <w:b/>
                <w:bCs/>
                <w:sz w:val="24"/>
                <w:szCs w:val="24"/>
                <w:lang w:eastAsia="en-US"/>
              </w:rPr>
            </w:pPr>
          </w:p>
        </w:tc>
        <w:tc>
          <w:tcPr>
            <w:tcW w:w="8875" w:type="dxa"/>
            <w:gridSpan w:val="3"/>
            <w:vAlign w:val="center"/>
          </w:tcPr>
          <w:p w:rsidR="00896476" w:rsidRPr="007E0064" w:rsidRDefault="00896476" w:rsidP="00896476">
            <w:pPr>
              <w:jc w:val="center"/>
              <w:rPr>
                <w:b/>
                <w:iCs/>
                <w:sz w:val="24"/>
                <w:szCs w:val="24"/>
                <w:lang w:eastAsia="en-US"/>
              </w:rPr>
            </w:pPr>
            <w:r w:rsidRPr="007E0064">
              <w:rPr>
                <w:b/>
                <w:iCs/>
                <w:sz w:val="24"/>
                <w:szCs w:val="24"/>
                <w:lang w:eastAsia="en-US"/>
              </w:rPr>
              <w:t>У разі платності</w:t>
            </w:r>
            <w:r w:rsidRPr="007E0064">
              <w:rPr>
                <w:b/>
                <w:sz w:val="24"/>
                <w:szCs w:val="24"/>
                <w:lang w:eastAsia="en-US"/>
              </w:rPr>
              <w:t>:</w:t>
            </w:r>
          </w:p>
        </w:tc>
      </w:tr>
      <w:tr w:rsidR="00896476" w:rsidRPr="00E3191A" w:rsidTr="00B41B31">
        <w:trPr>
          <w:jc w:val="center"/>
        </w:trPr>
        <w:tc>
          <w:tcPr>
            <w:tcW w:w="696" w:type="dxa"/>
          </w:tcPr>
          <w:p w:rsidR="00896476" w:rsidRPr="00386EE5" w:rsidRDefault="00896476" w:rsidP="00896476">
            <w:pPr>
              <w:jc w:val="center"/>
              <w:rPr>
                <w:bCs/>
                <w:sz w:val="24"/>
                <w:szCs w:val="24"/>
                <w:lang w:eastAsia="en-US"/>
              </w:rPr>
            </w:pPr>
            <w:r w:rsidRPr="00386EE5">
              <w:rPr>
                <w:bCs/>
                <w:sz w:val="24"/>
                <w:szCs w:val="24"/>
                <w:lang w:eastAsia="en-US"/>
              </w:rPr>
              <w:t>11.1</w:t>
            </w:r>
          </w:p>
        </w:tc>
        <w:tc>
          <w:tcPr>
            <w:tcW w:w="3111" w:type="dxa"/>
            <w:gridSpan w:val="2"/>
          </w:tcPr>
          <w:p w:rsidR="00896476" w:rsidRPr="00386EE5" w:rsidRDefault="00896476" w:rsidP="00896476">
            <w:pPr>
              <w:rPr>
                <w:sz w:val="24"/>
                <w:szCs w:val="24"/>
                <w:lang w:eastAsia="en-US"/>
              </w:rPr>
            </w:pPr>
            <w:r w:rsidRPr="00386EE5">
              <w:rPr>
                <w:sz w:val="24"/>
                <w:szCs w:val="24"/>
                <w:lang w:eastAsia="en-US"/>
              </w:rPr>
              <w:t>Нормативно-правові акти, на підставі яких стягується плата</w:t>
            </w:r>
          </w:p>
        </w:tc>
        <w:tc>
          <w:tcPr>
            <w:tcW w:w="5764" w:type="dxa"/>
          </w:tcPr>
          <w:p w:rsidR="00896476" w:rsidRPr="00694AD2" w:rsidRDefault="00896476" w:rsidP="00896476">
            <w:pPr>
              <w:jc w:val="center"/>
              <w:rPr>
                <w:i/>
                <w:iCs/>
                <w:color w:val="C00000"/>
                <w:sz w:val="24"/>
                <w:szCs w:val="24"/>
                <w:lang w:eastAsia="en-US"/>
              </w:rPr>
            </w:pPr>
            <w:r w:rsidRPr="00694AD2">
              <w:rPr>
                <w:i/>
                <w:iCs/>
                <w:color w:val="C00000"/>
                <w:sz w:val="24"/>
                <w:szCs w:val="24"/>
                <w:lang w:eastAsia="en-US"/>
              </w:rPr>
              <w:t>-</w:t>
            </w:r>
          </w:p>
        </w:tc>
      </w:tr>
      <w:tr w:rsidR="00896476" w:rsidRPr="00E3191A" w:rsidTr="00B41B31">
        <w:trPr>
          <w:jc w:val="center"/>
        </w:trPr>
        <w:tc>
          <w:tcPr>
            <w:tcW w:w="696" w:type="dxa"/>
          </w:tcPr>
          <w:p w:rsidR="00896476" w:rsidRPr="00386EE5" w:rsidRDefault="00896476" w:rsidP="00896476">
            <w:pPr>
              <w:jc w:val="center"/>
              <w:rPr>
                <w:bCs/>
                <w:sz w:val="24"/>
                <w:szCs w:val="24"/>
                <w:lang w:eastAsia="en-US"/>
              </w:rPr>
            </w:pPr>
            <w:r w:rsidRPr="00386EE5">
              <w:rPr>
                <w:bCs/>
                <w:sz w:val="24"/>
                <w:szCs w:val="24"/>
                <w:lang w:eastAsia="en-US"/>
              </w:rPr>
              <w:t>11.2.</w:t>
            </w:r>
          </w:p>
        </w:tc>
        <w:tc>
          <w:tcPr>
            <w:tcW w:w="3111" w:type="dxa"/>
            <w:gridSpan w:val="2"/>
          </w:tcPr>
          <w:p w:rsidR="00896476" w:rsidRPr="00386EE5" w:rsidRDefault="00896476" w:rsidP="00896476">
            <w:pPr>
              <w:rPr>
                <w:sz w:val="24"/>
                <w:szCs w:val="24"/>
                <w:lang w:eastAsia="en-US"/>
              </w:rPr>
            </w:pPr>
            <w:r w:rsidRPr="00386EE5">
              <w:rPr>
                <w:sz w:val="24"/>
                <w:szCs w:val="24"/>
                <w:lang w:eastAsia="en-US"/>
              </w:rPr>
              <w:t>Розмір та порядок внесення плати (адміністративного збору) за платну адміністративну послугу</w:t>
            </w:r>
          </w:p>
        </w:tc>
        <w:tc>
          <w:tcPr>
            <w:tcW w:w="5764" w:type="dxa"/>
          </w:tcPr>
          <w:p w:rsidR="00896476" w:rsidRPr="00694AD2" w:rsidRDefault="00896476" w:rsidP="00896476">
            <w:pPr>
              <w:jc w:val="center"/>
              <w:rPr>
                <w:i/>
                <w:iCs/>
                <w:color w:val="C00000"/>
                <w:sz w:val="24"/>
                <w:szCs w:val="24"/>
                <w:lang w:eastAsia="en-US"/>
              </w:rPr>
            </w:pPr>
            <w:r w:rsidRPr="00694AD2">
              <w:rPr>
                <w:i/>
                <w:iCs/>
                <w:color w:val="C00000"/>
                <w:sz w:val="24"/>
                <w:szCs w:val="24"/>
                <w:lang w:eastAsia="en-US"/>
              </w:rPr>
              <w:t>-</w:t>
            </w:r>
          </w:p>
        </w:tc>
      </w:tr>
      <w:tr w:rsidR="00896476" w:rsidRPr="00E3191A" w:rsidTr="00B41B31">
        <w:trPr>
          <w:jc w:val="center"/>
        </w:trPr>
        <w:tc>
          <w:tcPr>
            <w:tcW w:w="696" w:type="dxa"/>
          </w:tcPr>
          <w:p w:rsidR="00896476" w:rsidRPr="00386EE5" w:rsidRDefault="00896476" w:rsidP="00896476">
            <w:pPr>
              <w:jc w:val="center"/>
              <w:rPr>
                <w:bCs/>
                <w:sz w:val="24"/>
                <w:szCs w:val="24"/>
                <w:lang w:eastAsia="en-US"/>
              </w:rPr>
            </w:pPr>
            <w:r w:rsidRPr="00386EE5">
              <w:rPr>
                <w:bCs/>
                <w:sz w:val="24"/>
                <w:szCs w:val="24"/>
                <w:lang w:eastAsia="en-US"/>
              </w:rPr>
              <w:t>11.3.</w:t>
            </w:r>
          </w:p>
        </w:tc>
        <w:tc>
          <w:tcPr>
            <w:tcW w:w="3111" w:type="dxa"/>
            <w:gridSpan w:val="2"/>
          </w:tcPr>
          <w:p w:rsidR="00896476" w:rsidRPr="00386EE5" w:rsidRDefault="00896476" w:rsidP="00896476">
            <w:pPr>
              <w:rPr>
                <w:sz w:val="24"/>
                <w:szCs w:val="24"/>
                <w:lang w:eastAsia="en-US"/>
              </w:rPr>
            </w:pPr>
            <w:r w:rsidRPr="00386EE5">
              <w:rPr>
                <w:sz w:val="24"/>
                <w:szCs w:val="24"/>
                <w:lang w:eastAsia="en-US"/>
              </w:rPr>
              <w:t>Розрахунковий рахунок для внесення плати</w:t>
            </w:r>
          </w:p>
        </w:tc>
        <w:tc>
          <w:tcPr>
            <w:tcW w:w="5764" w:type="dxa"/>
          </w:tcPr>
          <w:p w:rsidR="00896476" w:rsidRPr="00694AD2" w:rsidRDefault="00896476" w:rsidP="00896476">
            <w:pPr>
              <w:jc w:val="center"/>
              <w:rPr>
                <w:i/>
                <w:iCs/>
                <w:color w:val="C00000"/>
                <w:sz w:val="24"/>
                <w:szCs w:val="24"/>
                <w:lang w:eastAsia="en-US"/>
              </w:rPr>
            </w:pPr>
            <w:r w:rsidRPr="00694AD2">
              <w:rPr>
                <w:i/>
                <w:iCs/>
                <w:color w:val="C00000"/>
                <w:sz w:val="24"/>
                <w:szCs w:val="24"/>
                <w:lang w:eastAsia="en-US"/>
              </w:rPr>
              <w:t>-</w:t>
            </w:r>
          </w:p>
        </w:tc>
      </w:tr>
      <w:tr w:rsidR="00896476" w:rsidRPr="00E3191A" w:rsidTr="00B41B31">
        <w:trPr>
          <w:jc w:val="center"/>
        </w:trPr>
        <w:tc>
          <w:tcPr>
            <w:tcW w:w="696" w:type="dxa"/>
          </w:tcPr>
          <w:p w:rsidR="00896476" w:rsidRPr="00E3627A" w:rsidRDefault="00896476" w:rsidP="00896476">
            <w:pPr>
              <w:jc w:val="center"/>
              <w:rPr>
                <w:bCs/>
                <w:sz w:val="24"/>
                <w:szCs w:val="24"/>
                <w:lang w:eastAsia="en-US"/>
              </w:rPr>
            </w:pPr>
            <w:r w:rsidRPr="00E3627A">
              <w:rPr>
                <w:bCs/>
                <w:sz w:val="24"/>
                <w:szCs w:val="24"/>
                <w:lang w:eastAsia="en-US"/>
              </w:rPr>
              <w:t>12.</w:t>
            </w:r>
          </w:p>
        </w:tc>
        <w:tc>
          <w:tcPr>
            <w:tcW w:w="3111" w:type="dxa"/>
            <w:gridSpan w:val="2"/>
          </w:tcPr>
          <w:p w:rsidR="00896476" w:rsidRPr="00E3627A" w:rsidRDefault="00896476" w:rsidP="00896476">
            <w:pPr>
              <w:rPr>
                <w:sz w:val="24"/>
                <w:szCs w:val="24"/>
                <w:lang w:eastAsia="en-US"/>
              </w:rPr>
            </w:pPr>
            <w:r w:rsidRPr="00E3627A">
              <w:rPr>
                <w:sz w:val="24"/>
                <w:szCs w:val="24"/>
                <w:lang w:eastAsia="en-US"/>
              </w:rPr>
              <w:t>Термін надання адміністративної послуги</w:t>
            </w:r>
          </w:p>
        </w:tc>
        <w:tc>
          <w:tcPr>
            <w:tcW w:w="5764" w:type="dxa"/>
          </w:tcPr>
          <w:p w:rsidR="00896476" w:rsidRPr="00852479" w:rsidRDefault="00896476" w:rsidP="00896476">
            <w:pPr>
              <w:shd w:val="clear" w:color="auto" w:fill="FFFFFF"/>
              <w:tabs>
                <w:tab w:val="left" w:pos="240"/>
              </w:tabs>
              <w:jc w:val="both"/>
              <w:rPr>
                <w:iCs/>
                <w:sz w:val="24"/>
                <w:szCs w:val="24"/>
                <w:highlight w:val="yellow"/>
                <w:lang w:eastAsia="en-US"/>
              </w:rPr>
            </w:pPr>
            <w:r w:rsidRPr="00852479">
              <w:rPr>
                <w:sz w:val="24"/>
                <w:szCs w:val="24"/>
                <w:shd w:val="clear" w:color="auto" w:fill="FFFFFF"/>
              </w:rPr>
              <w:t xml:space="preserve">В порядку, визначеному законодавством </w:t>
            </w:r>
            <w:r w:rsidR="009D5904">
              <w:rPr>
                <w:sz w:val="24"/>
                <w:szCs w:val="24"/>
                <w:lang w:eastAsia="uk-UA"/>
              </w:rPr>
              <w:t>- не пізніше 14</w:t>
            </w:r>
            <w:r w:rsidRPr="00852479">
              <w:rPr>
                <w:sz w:val="24"/>
                <w:szCs w:val="24"/>
                <w:lang w:eastAsia="uk-UA"/>
              </w:rPr>
              <w:t xml:space="preserve"> днів після надходження заяви зі всіма необхідними документами.</w:t>
            </w:r>
          </w:p>
        </w:tc>
      </w:tr>
      <w:tr w:rsidR="00896476" w:rsidRPr="00E3191A" w:rsidTr="00B41B31">
        <w:trPr>
          <w:jc w:val="center"/>
        </w:trPr>
        <w:tc>
          <w:tcPr>
            <w:tcW w:w="696" w:type="dxa"/>
          </w:tcPr>
          <w:p w:rsidR="00896476" w:rsidRPr="009B6B68" w:rsidRDefault="00896476" w:rsidP="00896476">
            <w:pPr>
              <w:jc w:val="center"/>
              <w:rPr>
                <w:bCs/>
                <w:sz w:val="24"/>
                <w:szCs w:val="24"/>
                <w:lang w:eastAsia="en-US"/>
              </w:rPr>
            </w:pPr>
            <w:r w:rsidRPr="009B6B68">
              <w:rPr>
                <w:bCs/>
                <w:sz w:val="24"/>
                <w:szCs w:val="24"/>
                <w:lang w:eastAsia="en-US"/>
              </w:rPr>
              <w:t>13.</w:t>
            </w:r>
          </w:p>
        </w:tc>
        <w:tc>
          <w:tcPr>
            <w:tcW w:w="3111" w:type="dxa"/>
            <w:gridSpan w:val="2"/>
          </w:tcPr>
          <w:p w:rsidR="00896476" w:rsidRPr="009B6B68" w:rsidRDefault="00896476" w:rsidP="00896476">
            <w:pPr>
              <w:rPr>
                <w:sz w:val="24"/>
                <w:szCs w:val="24"/>
                <w:lang w:eastAsia="en-US"/>
              </w:rPr>
            </w:pPr>
            <w:r w:rsidRPr="009B6B68">
              <w:rPr>
                <w:sz w:val="24"/>
                <w:szCs w:val="24"/>
                <w:lang w:eastAsia="en-US"/>
              </w:rPr>
              <w:t>Перелік підстав для відмови у наданні адміністративної послуги</w:t>
            </w:r>
          </w:p>
        </w:tc>
        <w:tc>
          <w:tcPr>
            <w:tcW w:w="5764" w:type="dxa"/>
          </w:tcPr>
          <w:p w:rsidR="004276F1" w:rsidRPr="00C079D2" w:rsidRDefault="004276F1" w:rsidP="004276F1">
            <w:pPr>
              <w:pStyle w:val="HTML"/>
              <w:numPr>
                <w:ilvl w:val="0"/>
                <w:numId w:val="25"/>
              </w:numPr>
              <w:tabs>
                <w:tab w:val="left" w:pos="21"/>
              </w:tabs>
              <w:ind w:left="21" w:firstLine="339"/>
              <w:jc w:val="both"/>
              <w:rPr>
                <w:rFonts w:ascii="Times New Roman" w:hAnsi="Times New Roman" w:cs="Times New Roman"/>
                <w:iCs/>
                <w:sz w:val="24"/>
                <w:szCs w:val="24"/>
                <w:lang w:val="uk-UA" w:eastAsia="en-US"/>
              </w:rPr>
            </w:pPr>
            <w:r w:rsidRPr="00C079D2">
              <w:rPr>
                <w:rFonts w:ascii="Times New Roman" w:hAnsi="Times New Roman" w:cs="Times New Roman"/>
                <w:iCs/>
                <w:sz w:val="24"/>
                <w:szCs w:val="24"/>
                <w:lang w:val="uk-UA" w:eastAsia="en-US"/>
              </w:rPr>
              <w:t>Відсутність потреби особи, яка належать до вразливих категорій населення або перебуває під впливом чинників, що можуть зумовити потрапляння у складні життєві обставини, в соціальних послуг за результатами оцінювання потреб особи/сім’ї.</w:t>
            </w:r>
          </w:p>
          <w:p w:rsidR="004276F1" w:rsidRPr="00C079D2" w:rsidRDefault="004276F1" w:rsidP="004276F1">
            <w:pPr>
              <w:pStyle w:val="xmsonormal"/>
              <w:numPr>
                <w:ilvl w:val="0"/>
                <w:numId w:val="25"/>
              </w:numPr>
              <w:shd w:val="clear" w:color="auto" w:fill="FFFFFF"/>
              <w:tabs>
                <w:tab w:val="left" w:pos="523"/>
              </w:tabs>
              <w:spacing w:before="0" w:beforeAutospacing="0" w:after="0" w:afterAutospacing="0"/>
              <w:ind w:left="21" w:firstLine="339"/>
              <w:jc w:val="both"/>
            </w:pPr>
            <w:r w:rsidRPr="00C079D2">
              <w:rPr>
                <w:iCs/>
                <w:lang w:eastAsia="en-US"/>
              </w:rPr>
              <w:t xml:space="preserve">Наявність в особи відповідно до медичного висновку медичних протипоказань </w:t>
            </w:r>
            <w:r w:rsidRPr="00C079D2">
              <w:rPr>
                <w:color w:val="000000"/>
              </w:rPr>
              <w:t xml:space="preserve">(в тому числі усі захворювання в гострому періоді, що потребують стаціонарного лікування, зокрема, у спеціалізованих закладах / відділеннях охорони здоров’я, гострі інфекційні захворювання, гострі стадії психічних захворювань, хронічні психічні захворювання в стані </w:t>
            </w:r>
            <w:r w:rsidRPr="00C079D2">
              <w:t>загострення).</w:t>
            </w:r>
          </w:p>
          <w:p w:rsidR="00E41A47" w:rsidRPr="00C079D2" w:rsidRDefault="00E41A47" w:rsidP="00E41A47">
            <w:pPr>
              <w:pStyle w:val="HTML"/>
              <w:numPr>
                <w:ilvl w:val="0"/>
                <w:numId w:val="25"/>
              </w:numPr>
              <w:tabs>
                <w:tab w:val="left" w:pos="403"/>
              </w:tabs>
              <w:ind w:left="21" w:firstLine="339"/>
              <w:jc w:val="both"/>
              <w:rPr>
                <w:rFonts w:ascii="Times New Roman" w:hAnsi="Times New Roman" w:cs="Times New Roman"/>
                <w:iCs/>
                <w:sz w:val="24"/>
                <w:szCs w:val="24"/>
                <w:lang w:val="uk-UA" w:eastAsia="en-US"/>
              </w:rPr>
            </w:pPr>
            <w:r w:rsidRPr="00C079D2">
              <w:rPr>
                <w:rFonts w:ascii="Times New Roman" w:hAnsi="Times New Roman" w:cs="Times New Roman"/>
                <w:sz w:val="24"/>
                <w:szCs w:val="24"/>
                <w:shd w:val="clear" w:color="auto" w:fill="FFFFFF"/>
                <w:lang w:val="uk-UA"/>
              </w:rPr>
              <w:t xml:space="preserve">Медичні протипоказання для направлення особи до </w:t>
            </w:r>
            <w:r w:rsidRPr="00C079D2">
              <w:rPr>
                <w:rFonts w:ascii="Times New Roman" w:hAnsi="Times New Roman" w:cs="Times New Roman"/>
                <w:sz w:val="24"/>
                <w:szCs w:val="24"/>
                <w:lang w:val="uk-UA"/>
              </w:rPr>
              <w:t>установи/закладу.</w:t>
            </w:r>
          </w:p>
          <w:p w:rsidR="00E41A47" w:rsidRPr="00C079D2" w:rsidRDefault="00E41A47" w:rsidP="00E41A47">
            <w:pPr>
              <w:pStyle w:val="rvps2"/>
              <w:widowControl w:val="0"/>
              <w:numPr>
                <w:ilvl w:val="0"/>
                <w:numId w:val="25"/>
              </w:numPr>
              <w:shd w:val="clear" w:color="auto" w:fill="FFFFFF"/>
              <w:spacing w:before="0" w:beforeAutospacing="0" w:after="0" w:afterAutospacing="0"/>
              <w:ind w:left="21" w:firstLine="339"/>
              <w:jc w:val="both"/>
              <w:rPr>
                <w:lang w:val="uk-UA"/>
              </w:rPr>
            </w:pPr>
            <w:r w:rsidRPr="00C079D2">
              <w:rPr>
                <w:lang w:val="uk-UA"/>
              </w:rPr>
              <w:t>Венеричні захворювання (крім клінічно вилікуваних та зняття з обліку).</w:t>
            </w:r>
          </w:p>
          <w:p w:rsidR="00E41A47" w:rsidRPr="00C079D2" w:rsidRDefault="00E41A47" w:rsidP="00E41A47">
            <w:pPr>
              <w:pStyle w:val="xmsonormal"/>
              <w:numPr>
                <w:ilvl w:val="0"/>
                <w:numId w:val="25"/>
              </w:numPr>
              <w:shd w:val="clear" w:color="auto" w:fill="FFFFFF"/>
              <w:tabs>
                <w:tab w:val="left" w:pos="523"/>
              </w:tabs>
              <w:spacing w:before="0" w:beforeAutospacing="0" w:after="0" w:afterAutospacing="0"/>
              <w:ind w:left="21" w:firstLine="339"/>
              <w:jc w:val="both"/>
            </w:pPr>
            <w:bookmarkStart w:id="1" w:name="n154"/>
            <w:bookmarkEnd w:id="1"/>
            <w:r w:rsidRPr="00C079D2">
              <w:t>Хронічний алкоголізм, наркоманія, токсикоманія.</w:t>
            </w:r>
          </w:p>
          <w:p w:rsidR="00896476" w:rsidRPr="00C079D2" w:rsidRDefault="00896476" w:rsidP="00E41A47">
            <w:pPr>
              <w:pStyle w:val="HTML"/>
              <w:numPr>
                <w:ilvl w:val="0"/>
                <w:numId w:val="25"/>
              </w:numPr>
              <w:tabs>
                <w:tab w:val="left" w:pos="403"/>
              </w:tabs>
              <w:ind w:left="21" w:firstLine="339"/>
              <w:jc w:val="both"/>
              <w:rPr>
                <w:rFonts w:ascii="Times New Roman" w:hAnsi="Times New Roman" w:cs="Times New Roman"/>
                <w:iCs/>
                <w:sz w:val="24"/>
                <w:szCs w:val="24"/>
                <w:lang w:val="uk-UA" w:eastAsia="en-US"/>
              </w:rPr>
            </w:pPr>
            <w:r w:rsidRPr="00C079D2">
              <w:rPr>
                <w:rFonts w:ascii="Times New Roman" w:hAnsi="Times New Roman" w:cs="Times New Roman"/>
                <w:iCs/>
                <w:sz w:val="24"/>
                <w:szCs w:val="24"/>
                <w:lang w:val="uk-UA" w:eastAsia="en-US"/>
              </w:rPr>
              <w:t>Подання неповного пакету документів або не повної інформації, необхідної для отримання послуги.</w:t>
            </w:r>
          </w:p>
          <w:p w:rsidR="00896476" w:rsidRPr="00C079D2" w:rsidRDefault="00896476" w:rsidP="00E41A47">
            <w:pPr>
              <w:pStyle w:val="HTML"/>
              <w:numPr>
                <w:ilvl w:val="0"/>
                <w:numId w:val="25"/>
              </w:numPr>
              <w:tabs>
                <w:tab w:val="left" w:pos="403"/>
              </w:tabs>
              <w:ind w:left="21" w:firstLine="339"/>
              <w:jc w:val="both"/>
              <w:rPr>
                <w:rFonts w:ascii="Times New Roman" w:hAnsi="Times New Roman" w:cs="Times New Roman"/>
                <w:iCs/>
                <w:sz w:val="24"/>
                <w:szCs w:val="24"/>
                <w:lang w:val="uk-UA" w:eastAsia="en-US"/>
              </w:rPr>
            </w:pPr>
            <w:r w:rsidRPr="00C079D2">
              <w:rPr>
                <w:rFonts w:ascii="Times New Roman" w:hAnsi="Times New Roman" w:cs="Times New Roman"/>
                <w:iCs/>
                <w:sz w:val="24"/>
                <w:szCs w:val="24"/>
                <w:lang w:val="uk-UA" w:eastAsia="en-US"/>
              </w:rPr>
              <w:t>Виявлення в документах недостовірних відомостей.</w:t>
            </w:r>
          </w:p>
          <w:p w:rsidR="00E41A47" w:rsidRPr="00C079D2" w:rsidRDefault="00E41A47" w:rsidP="00E41A47">
            <w:pPr>
              <w:pStyle w:val="HTML"/>
              <w:numPr>
                <w:ilvl w:val="0"/>
                <w:numId w:val="25"/>
              </w:numPr>
              <w:tabs>
                <w:tab w:val="left" w:pos="304"/>
              </w:tabs>
              <w:ind w:left="21" w:firstLine="283"/>
              <w:jc w:val="both"/>
              <w:rPr>
                <w:rFonts w:ascii="Times New Roman" w:hAnsi="Times New Roman" w:cs="Times New Roman"/>
                <w:iCs/>
                <w:sz w:val="24"/>
                <w:szCs w:val="24"/>
                <w:lang w:val="uk-UA" w:eastAsia="en-US"/>
              </w:rPr>
            </w:pPr>
            <w:r w:rsidRPr="00C079D2">
              <w:rPr>
                <w:rFonts w:ascii="Times New Roman" w:hAnsi="Times New Roman" w:cs="Times New Roman"/>
                <w:sz w:val="24"/>
                <w:szCs w:val="24"/>
                <w:lang w:val="uk-UA"/>
              </w:rPr>
              <w:t xml:space="preserve"> Відсутність вільних місць для надання соціальної послуги.</w:t>
            </w:r>
          </w:p>
          <w:p w:rsidR="00896476" w:rsidRPr="00C079D2" w:rsidRDefault="00896476" w:rsidP="00E41A47">
            <w:pPr>
              <w:pStyle w:val="HTML"/>
              <w:numPr>
                <w:ilvl w:val="0"/>
                <w:numId w:val="25"/>
              </w:numPr>
              <w:tabs>
                <w:tab w:val="left" w:pos="403"/>
              </w:tabs>
              <w:ind w:left="720"/>
              <w:jc w:val="both"/>
              <w:rPr>
                <w:rFonts w:ascii="Times New Roman" w:hAnsi="Times New Roman" w:cs="Times New Roman"/>
                <w:iCs/>
                <w:sz w:val="24"/>
                <w:szCs w:val="24"/>
                <w:lang w:val="uk-UA" w:eastAsia="en-US"/>
              </w:rPr>
            </w:pPr>
            <w:r w:rsidRPr="00C079D2">
              <w:rPr>
                <w:rFonts w:ascii="Times New Roman" w:hAnsi="Times New Roman" w:cs="Times New Roman"/>
                <w:sz w:val="24"/>
                <w:szCs w:val="24"/>
                <w:lang w:val="uk-UA"/>
              </w:rPr>
              <w:t>Відмова від послуг.</w:t>
            </w:r>
          </w:p>
          <w:p w:rsidR="004276F1" w:rsidRPr="00C079D2" w:rsidRDefault="00E41A47" w:rsidP="00C079D2">
            <w:pPr>
              <w:pStyle w:val="HTML"/>
              <w:numPr>
                <w:ilvl w:val="0"/>
                <w:numId w:val="25"/>
              </w:numPr>
              <w:tabs>
                <w:tab w:val="left" w:pos="403"/>
              </w:tabs>
              <w:ind w:left="720"/>
              <w:jc w:val="both"/>
              <w:rPr>
                <w:rFonts w:ascii="Times New Roman" w:hAnsi="Times New Roman" w:cs="Times New Roman"/>
                <w:iCs/>
                <w:color w:val="C00000"/>
                <w:sz w:val="24"/>
                <w:szCs w:val="24"/>
                <w:lang w:val="uk-UA" w:eastAsia="en-US"/>
              </w:rPr>
            </w:pPr>
            <w:r w:rsidRPr="00C079D2">
              <w:rPr>
                <w:rFonts w:ascii="Times New Roman" w:hAnsi="Times New Roman" w:cs="Times New Roman"/>
                <w:sz w:val="24"/>
                <w:szCs w:val="24"/>
                <w:lang w:val="uk-UA"/>
              </w:rPr>
              <w:t>Зміна місця проживання.</w:t>
            </w:r>
          </w:p>
        </w:tc>
      </w:tr>
      <w:tr w:rsidR="00896476" w:rsidRPr="00E3191A" w:rsidTr="00B41B31">
        <w:trPr>
          <w:jc w:val="center"/>
        </w:trPr>
        <w:tc>
          <w:tcPr>
            <w:tcW w:w="696" w:type="dxa"/>
          </w:tcPr>
          <w:p w:rsidR="00896476" w:rsidRPr="009B6B68" w:rsidRDefault="00896476" w:rsidP="00896476">
            <w:pPr>
              <w:jc w:val="center"/>
              <w:rPr>
                <w:bCs/>
                <w:sz w:val="24"/>
                <w:szCs w:val="24"/>
                <w:lang w:eastAsia="en-US"/>
              </w:rPr>
            </w:pPr>
            <w:r w:rsidRPr="009B6B68">
              <w:rPr>
                <w:bCs/>
                <w:sz w:val="24"/>
                <w:szCs w:val="24"/>
                <w:lang w:eastAsia="en-US"/>
              </w:rPr>
              <w:t>14.</w:t>
            </w:r>
          </w:p>
        </w:tc>
        <w:tc>
          <w:tcPr>
            <w:tcW w:w="3111" w:type="dxa"/>
            <w:gridSpan w:val="2"/>
          </w:tcPr>
          <w:p w:rsidR="00896476" w:rsidRPr="009B6B68" w:rsidRDefault="00896476" w:rsidP="00896476">
            <w:pPr>
              <w:rPr>
                <w:sz w:val="24"/>
                <w:szCs w:val="24"/>
                <w:lang w:eastAsia="en-US"/>
              </w:rPr>
            </w:pPr>
            <w:r w:rsidRPr="009B6B68">
              <w:rPr>
                <w:sz w:val="24"/>
                <w:szCs w:val="24"/>
                <w:lang w:eastAsia="en-US"/>
              </w:rPr>
              <w:t>Результат надання адміністративної послуги</w:t>
            </w:r>
          </w:p>
        </w:tc>
        <w:tc>
          <w:tcPr>
            <w:tcW w:w="5764" w:type="dxa"/>
          </w:tcPr>
          <w:p w:rsidR="00896476" w:rsidRPr="00C079D2" w:rsidRDefault="00E41A47" w:rsidP="00896476">
            <w:pPr>
              <w:rPr>
                <w:iCs/>
                <w:color w:val="C00000"/>
                <w:sz w:val="24"/>
                <w:szCs w:val="24"/>
                <w:lang w:eastAsia="en-US"/>
              </w:rPr>
            </w:pPr>
            <w:r w:rsidRPr="00C079D2">
              <w:rPr>
                <w:color w:val="000000"/>
                <w:sz w:val="24"/>
                <w:szCs w:val="24"/>
                <w:shd w:val="clear" w:color="auto" w:fill="FFFFFF"/>
              </w:rPr>
              <w:t>Прийняття рішення про надання/відмову в наданні соціальних послуг встановленого зразка</w:t>
            </w:r>
            <w:r w:rsidRPr="00C079D2">
              <w:rPr>
                <w:iCs/>
                <w:color w:val="C00000"/>
                <w:sz w:val="24"/>
                <w:szCs w:val="24"/>
                <w:lang w:eastAsia="en-US"/>
              </w:rPr>
              <w:t xml:space="preserve"> </w:t>
            </w:r>
          </w:p>
        </w:tc>
      </w:tr>
      <w:tr w:rsidR="00896476" w:rsidRPr="00E3191A" w:rsidTr="00B41B31">
        <w:trPr>
          <w:trHeight w:val="70"/>
          <w:jc w:val="center"/>
        </w:trPr>
        <w:tc>
          <w:tcPr>
            <w:tcW w:w="696" w:type="dxa"/>
          </w:tcPr>
          <w:p w:rsidR="00896476" w:rsidRPr="009B6B68" w:rsidRDefault="00896476" w:rsidP="00896476">
            <w:pPr>
              <w:jc w:val="center"/>
              <w:rPr>
                <w:bCs/>
                <w:sz w:val="24"/>
                <w:szCs w:val="24"/>
                <w:lang w:eastAsia="en-US"/>
              </w:rPr>
            </w:pPr>
            <w:r w:rsidRPr="009B6B68">
              <w:rPr>
                <w:bCs/>
                <w:sz w:val="24"/>
                <w:szCs w:val="24"/>
                <w:lang w:eastAsia="en-US"/>
              </w:rPr>
              <w:t>15.</w:t>
            </w:r>
          </w:p>
        </w:tc>
        <w:tc>
          <w:tcPr>
            <w:tcW w:w="3111" w:type="dxa"/>
            <w:gridSpan w:val="2"/>
          </w:tcPr>
          <w:p w:rsidR="00896476" w:rsidRPr="009B6B68" w:rsidRDefault="00896476" w:rsidP="00896476">
            <w:pPr>
              <w:rPr>
                <w:sz w:val="24"/>
                <w:szCs w:val="24"/>
                <w:lang w:eastAsia="en-US"/>
              </w:rPr>
            </w:pPr>
            <w:r w:rsidRPr="009B6B68">
              <w:rPr>
                <w:sz w:val="24"/>
                <w:szCs w:val="24"/>
                <w:lang w:eastAsia="en-US"/>
              </w:rPr>
              <w:t>Способи отримання відповіді (результату)</w:t>
            </w:r>
          </w:p>
        </w:tc>
        <w:tc>
          <w:tcPr>
            <w:tcW w:w="5764" w:type="dxa"/>
          </w:tcPr>
          <w:p w:rsidR="00896476" w:rsidRPr="00CC4975" w:rsidRDefault="00896476" w:rsidP="00896476">
            <w:pPr>
              <w:rPr>
                <w:iCs/>
                <w:sz w:val="24"/>
                <w:szCs w:val="24"/>
                <w:lang w:eastAsia="en-US"/>
              </w:rPr>
            </w:pPr>
            <w:r w:rsidRPr="00CC4975">
              <w:rPr>
                <w:bCs/>
                <w:iCs/>
                <w:sz w:val="24"/>
                <w:szCs w:val="24"/>
                <w:lang w:eastAsia="en-US"/>
              </w:rPr>
              <w:t xml:space="preserve">Через Центр адміністративних послуг «Прозорий офіс» Вінницької міської ради особисто або через </w:t>
            </w:r>
            <w:r w:rsidRPr="00CC4975">
              <w:rPr>
                <w:bCs/>
                <w:iCs/>
                <w:sz w:val="24"/>
                <w:szCs w:val="24"/>
                <w:lang w:eastAsia="en-US"/>
              </w:rPr>
              <w:lastRenderedPageBreak/>
              <w:t>довірену особу.</w:t>
            </w:r>
          </w:p>
        </w:tc>
      </w:tr>
      <w:tr w:rsidR="00896476" w:rsidRPr="00E55B32" w:rsidTr="00B41B31">
        <w:trPr>
          <w:jc w:val="center"/>
        </w:trPr>
        <w:tc>
          <w:tcPr>
            <w:tcW w:w="696" w:type="dxa"/>
          </w:tcPr>
          <w:p w:rsidR="00896476" w:rsidRPr="009B6B68" w:rsidRDefault="00896476" w:rsidP="00896476">
            <w:pPr>
              <w:jc w:val="center"/>
              <w:rPr>
                <w:bCs/>
                <w:sz w:val="24"/>
                <w:szCs w:val="24"/>
                <w:lang w:eastAsia="en-US"/>
              </w:rPr>
            </w:pPr>
            <w:r w:rsidRPr="009B6B68">
              <w:rPr>
                <w:bCs/>
                <w:sz w:val="24"/>
                <w:szCs w:val="24"/>
                <w:lang w:eastAsia="en-US"/>
              </w:rPr>
              <w:lastRenderedPageBreak/>
              <w:t>16.</w:t>
            </w:r>
          </w:p>
        </w:tc>
        <w:tc>
          <w:tcPr>
            <w:tcW w:w="3111" w:type="dxa"/>
            <w:gridSpan w:val="2"/>
          </w:tcPr>
          <w:p w:rsidR="00896476" w:rsidRPr="009B6B68" w:rsidRDefault="00896476" w:rsidP="00896476">
            <w:pPr>
              <w:rPr>
                <w:sz w:val="24"/>
                <w:szCs w:val="24"/>
                <w:lang w:eastAsia="en-US"/>
              </w:rPr>
            </w:pPr>
            <w:r w:rsidRPr="009B6B68">
              <w:rPr>
                <w:sz w:val="24"/>
                <w:szCs w:val="24"/>
                <w:lang w:eastAsia="en-US"/>
              </w:rPr>
              <w:t>Примітка</w:t>
            </w:r>
          </w:p>
        </w:tc>
        <w:tc>
          <w:tcPr>
            <w:tcW w:w="5764" w:type="dxa"/>
          </w:tcPr>
          <w:p w:rsidR="00896476" w:rsidRPr="00CC4975" w:rsidRDefault="00896476" w:rsidP="00896476">
            <w:pPr>
              <w:jc w:val="both"/>
              <w:rPr>
                <w:iCs/>
                <w:sz w:val="24"/>
                <w:szCs w:val="24"/>
                <w:lang w:eastAsia="en-US"/>
              </w:rPr>
            </w:pPr>
            <w:r w:rsidRPr="00CC4975">
              <w:rPr>
                <w:iCs/>
                <w:sz w:val="24"/>
                <w:szCs w:val="24"/>
                <w:lang w:eastAsia="en-US"/>
              </w:rPr>
              <w:t>Органи</w:t>
            </w:r>
            <w:r w:rsidRPr="00CC4975">
              <w:rPr>
                <w:sz w:val="24"/>
                <w:szCs w:val="24"/>
              </w:rPr>
              <w:t xml:space="preserve"> соціального захисту населення територіальних громад сприяють громадянам в оформленні документів</w:t>
            </w:r>
            <w:r w:rsidRPr="00CC4975">
              <w:rPr>
                <w:iCs/>
                <w:sz w:val="24"/>
                <w:szCs w:val="24"/>
                <w:lang w:eastAsia="en-US"/>
              </w:rPr>
              <w:t xml:space="preserve"> та готують клопотання.</w:t>
            </w:r>
          </w:p>
        </w:tc>
      </w:tr>
    </w:tbl>
    <w:p w:rsidR="005C5697" w:rsidRDefault="005C5697" w:rsidP="00E55B32">
      <w:pPr>
        <w:jc w:val="center"/>
      </w:pPr>
    </w:p>
    <w:sectPr w:rsidR="005C5697" w:rsidSect="00DB4C31">
      <w:pgSz w:w="11906" w:h="16838"/>
      <w:pgMar w:top="360"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1664"/>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06F50719"/>
    <w:multiLevelType w:val="hybridMultilevel"/>
    <w:tmpl w:val="3760C410"/>
    <w:lvl w:ilvl="0" w:tplc="0346FA70">
      <w:start w:val="1"/>
      <w:numFmt w:val="bullet"/>
      <w:lvlText w:val="-"/>
      <w:lvlJc w:val="left"/>
      <w:pPr>
        <w:ind w:left="1272" w:hanging="360"/>
      </w:pPr>
      <w:rPr>
        <w:rFonts w:ascii="Times New Roman" w:eastAsia="Times New Roman" w:hAnsi="Times New Roman" w:hint="default"/>
      </w:rPr>
    </w:lvl>
    <w:lvl w:ilvl="1" w:tplc="04190003" w:tentative="1">
      <w:start w:val="1"/>
      <w:numFmt w:val="bullet"/>
      <w:lvlText w:val="o"/>
      <w:lvlJc w:val="left"/>
      <w:pPr>
        <w:ind w:left="1992" w:hanging="360"/>
      </w:pPr>
      <w:rPr>
        <w:rFonts w:ascii="Courier New" w:hAnsi="Courier New" w:hint="default"/>
      </w:rPr>
    </w:lvl>
    <w:lvl w:ilvl="2" w:tplc="04190005" w:tentative="1">
      <w:start w:val="1"/>
      <w:numFmt w:val="bullet"/>
      <w:lvlText w:val=""/>
      <w:lvlJc w:val="left"/>
      <w:pPr>
        <w:ind w:left="2712" w:hanging="360"/>
      </w:pPr>
      <w:rPr>
        <w:rFonts w:ascii="Wingdings" w:hAnsi="Wingdings" w:hint="default"/>
      </w:rPr>
    </w:lvl>
    <w:lvl w:ilvl="3" w:tplc="04190001" w:tentative="1">
      <w:start w:val="1"/>
      <w:numFmt w:val="bullet"/>
      <w:lvlText w:val=""/>
      <w:lvlJc w:val="left"/>
      <w:pPr>
        <w:ind w:left="3432" w:hanging="360"/>
      </w:pPr>
      <w:rPr>
        <w:rFonts w:ascii="Symbol" w:hAnsi="Symbol" w:hint="default"/>
      </w:rPr>
    </w:lvl>
    <w:lvl w:ilvl="4" w:tplc="04190003" w:tentative="1">
      <w:start w:val="1"/>
      <w:numFmt w:val="bullet"/>
      <w:lvlText w:val="o"/>
      <w:lvlJc w:val="left"/>
      <w:pPr>
        <w:ind w:left="4152" w:hanging="360"/>
      </w:pPr>
      <w:rPr>
        <w:rFonts w:ascii="Courier New" w:hAnsi="Courier New" w:hint="default"/>
      </w:rPr>
    </w:lvl>
    <w:lvl w:ilvl="5" w:tplc="04190005" w:tentative="1">
      <w:start w:val="1"/>
      <w:numFmt w:val="bullet"/>
      <w:lvlText w:val=""/>
      <w:lvlJc w:val="left"/>
      <w:pPr>
        <w:ind w:left="4872" w:hanging="360"/>
      </w:pPr>
      <w:rPr>
        <w:rFonts w:ascii="Wingdings" w:hAnsi="Wingdings" w:hint="default"/>
      </w:rPr>
    </w:lvl>
    <w:lvl w:ilvl="6" w:tplc="04190001" w:tentative="1">
      <w:start w:val="1"/>
      <w:numFmt w:val="bullet"/>
      <w:lvlText w:val=""/>
      <w:lvlJc w:val="left"/>
      <w:pPr>
        <w:ind w:left="5592" w:hanging="360"/>
      </w:pPr>
      <w:rPr>
        <w:rFonts w:ascii="Symbol" w:hAnsi="Symbol" w:hint="default"/>
      </w:rPr>
    </w:lvl>
    <w:lvl w:ilvl="7" w:tplc="04190003" w:tentative="1">
      <w:start w:val="1"/>
      <w:numFmt w:val="bullet"/>
      <w:lvlText w:val="o"/>
      <w:lvlJc w:val="left"/>
      <w:pPr>
        <w:ind w:left="6312" w:hanging="360"/>
      </w:pPr>
      <w:rPr>
        <w:rFonts w:ascii="Courier New" w:hAnsi="Courier New" w:hint="default"/>
      </w:rPr>
    </w:lvl>
    <w:lvl w:ilvl="8" w:tplc="04190005" w:tentative="1">
      <w:start w:val="1"/>
      <w:numFmt w:val="bullet"/>
      <w:lvlText w:val=""/>
      <w:lvlJc w:val="left"/>
      <w:pPr>
        <w:ind w:left="7032" w:hanging="360"/>
      </w:pPr>
      <w:rPr>
        <w:rFonts w:ascii="Wingdings" w:hAnsi="Wingdings" w:hint="default"/>
      </w:rPr>
    </w:lvl>
  </w:abstractNum>
  <w:abstractNum w:abstractNumId="2" w15:restartNumberingAfterBreak="0">
    <w:nsid w:val="07812123"/>
    <w:multiLevelType w:val="hybridMultilevel"/>
    <w:tmpl w:val="1FB26EB8"/>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BB969C4"/>
    <w:multiLevelType w:val="hybridMultilevel"/>
    <w:tmpl w:val="8D047E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B6584"/>
    <w:multiLevelType w:val="hybridMultilevel"/>
    <w:tmpl w:val="7FF425AE"/>
    <w:lvl w:ilvl="0" w:tplc="04190011">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941A6F"/>
    <w:multiLevelType w:val="hybridMultilevel"/>
    <w:tmpl w:val="C66E22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D37D60"/>
    <w:multiLevelType w:val="hybridMultilevel"/>
    <w:tmpl w:val="37E806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5FC4A1D"/>
    <w:multiLevelType w:val="hybridMultilevel"/>
    <w:tmpl w:val="E41A695E"/>
    <w:lvl w:ilvl="0" w:tplc="CBE83656">
      <w:start w:val="3"/>
      <w:numFmt w:val="decimal"/>
      <w:lvlText w:val="%1."/>
      <w:lvlJc w:val="left"/>
      <w:pPr>
        <w:tabs>
          <w:tab w:val="num" w:pos="720"/>
        </w:tabs>
        <w:ind w:left="720" w:hanging="360"/>
      </w:pPr>
      <w:rPr>
        <w:rFonts w:cs="Times New Roman" w:hint="default"/>
      </w:rPr>
    </w:lvl>
    <w:lvl w:ilvl="1" w:tplc="D25EE7A0">
      <w:numFmt w:val="none"/>
      <w:lvlText w:val=""/>
      <w:lvlJc w:val="left"/>
      <w:pPr>
        <w:tabs>
          <w:tab w:val="num" w:pos="360"/>
        </w:tabs>
      </w:pPr>
      <w:rPr>
        <w:rFonts w:cs="Times New Roman"/>
      </w:rPr>
    </w:lvl>
    <w:lvl w:ilvl="2" w:tplc="801055A0">
      <w:numFmt w:val="none"/>
      <w:lvlText w:val=""/>
      <w:lvlJc w:val="left"/>
      <w:pPr>
        <w:tabs>
          <w:tab w:val="num" w:pos="360"/>
        </w:tabs>
      </w:pPr>
      <w:rPr>
        <w:rFonts w:cs="Times New Roman"/>
      </w:rPr>
    </w:lvl>
    <w:lvl w:ilvl="3" w:tplc="2F66DF60">
      <w:numFmt w:val="none"/>
      <w:lvlText w:val=""/>
      <w:lvlJc w:val="left"/>
      <w:pPr>
        <w:tabs>
          <w:tab w:val="num" w:pos="360"/>
        </w:tabs>
      </w:pPr>
      <w:rPr>
        <w:rFonts w:cs="Times New Roman"/>
      </w:rPr>
    </w:lvl>
    <w:lvl w:ilvl="4" w:tplc="1EEA613E">
      <w:numFmt w:val="none"/>
      <w:lvlText w:val=""/>
      <w:lvlJc w:val="left"/>
      <w:pPr>
        <w:tabs>
          <w:tab w:val="num" w:pos="360"/>
        </w:tabs>
      </w:pPr>
      <w:rPr>
        <w:rFonts w:cs="Times New Roman"/>
      </w:rPr>
    </w:lvl>
    <w:lvl w:ilvl="5" w:tplc="149621D8">
      <w:numFmt w:val="none"/>
      <w:lvlText w:val=""/>
      <w:lvlJc w:val="left"/>
      <w:pPr>
        <w:tabs>
          <w:tab w:val="num" w:pos="360"/>
        </w:tabs>
      </w:pPr>
      <w:rPr>
        <w:rFonts w:cs="Times New Roman"/>
      </w:rPr>
    </w:lvl>
    <w:lvl w:ilvl="6" w:tplc="C4A81D4A">
      <w:numFmt w:val="none"/>
      <w:lvlText w:val=""/>
      <w:lvlJc w:val="left"/>
      <w:pPr>
        <w:tabs>
          <w:tab w:val="num" w:pos="360"/>
        </w:tabs>
      </w:pPr>
      <w:rPr>
        <w:rFonts w:cs="Times New Roman"/>
      </w:rPr>
    </w:lvl>
    <w:lvl w:ilvl="7" w:tplc="E44A9402">
      <w:numFmt w:val="none"/>
      <w:lvlText w:val=""/>
      <w:lvlJc w:val="left"/>
      <w:pPr>
        <w:tabs>
          <w:tab w:val="num" w:pos="360"/>
        </w:tabs>
      </w:pPr>
      <w:rPr>
        <w:rFonts w:cs="Times New Roman"/>
      </w:rPr>
    </w:lvl>
    <w:lvl w:ilvl="8" w:tplc="AE9C28CA">
      <w:numFmt w:val="none"/>
      <w:lvlText w:val=""/>
      <w:lvlJc w:val="left"/>
      <w:pPr>
        <w:tabs>
          <w:tab w:val="num" w:pos="360"/>
        </w:tabs>
      </w:pPr>
      <w:rPr>
        <w:rFonts w:cs="Times New Roman"/>
      </w:rPr>
    </w:lvl>
  </w:abstractNum>
  <w:abstractNum w:abstractNumId="8" w15:restartNumberingAfterBreak="0">
    <w:nsid w:val="36FD40A8"/>
    <w:multiLevelType w:val="hybridMultilevel"/>
    <w:tmpl w:val="275A1ED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6E462B"/>
    <w:multiLevelType w:val="hybridMultilevel"/>
    <w:tmpl w:val="524EF6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DDA150D"/>
    <w:multiLevelType w:val="hybridMultilevel"/>
    <w:tmpl w:val="3D9A9FF8"/>
    <w:lvl w:ilvl="0" w:tplc="82DA6EBA">
      <w:start w:val="1"/>
      <w:numFmt w:val="decimal"/>
      <w:lvlText w:val="%1)"/>
      <w:lvlJc w:val="left"/>
      <w:pPr>
        <w:ind w:left="563" w:hanging="360"/>
      </w:pPr>
      <w:rPr>
        <w:rFonts w:cs="Times New Roman" w:hint="default"/>
      </w:rPr>
    </w:lvl>
    <w:lvl w:ilvl="1" w:tplc="04190019" w:tentative="1">
      <w:start w:val="1"/>
      <w:numFmt w:val="lowerLetter"/>
      <w:lvlText w:val="%2."/>
      <w:lvlJc w:val="left"/>
      <w:pPr>
        <w:ind w:left="1283" w:hanging="360"/>
      </w:pPr>
      <w:rPr>
        <w:rFonts w:cs="Times New Roman"/>
      </w:rPr>
    </w:lvl>
    <w:lvl w:ilvl="2" w:tplc="0419001B" w:tentative="1">
      <w:start w:val="1"/>
      <w:numFmt w:val="lowerRoman"/>
      <w:lvlText w:val="%3."/>
      <w:lvlJc w:val="right"/>
      <w:pPr>
        <w:ind w:left="2003" w:hanging="180"/>
      </w:pPr>
      <w:rPr>
        <w:rFonts w:cs="Times New Roman"/>
      </w:rPr>
    </w:lvl>
    <w:lvl w:ilvl="3" w:tplc="0419000F" w:tentative="1">
      <w:start w:val="1"/>
      <w:numFmt w:val="decimal"/>
      <w:lvlText w:val="%4."/>
      <w:lvlJc w:val="left"/>
      <w:pPr>
        <w:ind w:left="2723" w:hanging="360"/>
      </w:pPr>
      <w:rPr>
        <w:rFonts w:cs="Times New Roman"/>
      </w:rPr>
    </w:lvl>
    <w:lvl w:ilvl="4" w:tplc="04190019" w:tentative="1">
      <w:start w:val="1"/>
      <w:numFmt w:val="lowerLetter"/>
      <w:lvlText w:val="%5."/>
      <w:lvlJc w:val="left"/>
      <w:pPr>
        <w:ind w:left="3443" w:hanging="360"/>
      </w:pPr>
      <w:rPr>
        <w:rFonts w:cs="Times New Roman"/>
      </w:rPr>
    </w:lvl>
    <w:lvl w:ilvl="5" w:tplc="0419001B" w:tentative="1">
      <w:start w:val="1"/>
      <w:numFmt w:val="lowerRoman"/>
      <w:lvlText w:val="%6."/>
      <w:lvlJc w:val="right"/>
      <w:pPr>
        <w:ind w:left="4163" w:hanging="180"/>
      </w:pPr>
      <w:rPr>
        <w:rFonts w:cs="Times New Roman"/>
      </w:rPr>
    </w:lvl>
    <w:lvl w:ilvl="6" w:tplc="0419000F" w:tentative="1">
      <w:start w:val="1"/>
      <w:numFmt w:val="decimal"/>
      <w:lvlText w:val="%7."/>
      <w:lvlJc w:val="left"/>
      <w:pPr>
        <w:ind w:left="4883" w:hanging="360"/>
      </w:pPr>
      <w:rPr>
        <w:rFonts w:cs="Times New Roman"/>
      </w:rPr>
    </w:lvl>
    <w:lvl w:ilvl="7" w:tplc="04190019" w:tentative="1">
      <w:start w:val="1"/>
      <w:numFmt w:val="lowerLetter"/>
      <w:lvlText w:val="%8."/>
      <w:lvlJc w:val="left"/>
      <w:pPr>
        <w:ind w:left="5603" w:hanging="360"/>
      </w:pPr>
      <w:rPr>
        <w:rFonts w:cs="Times New Roman"/>
      </w:rPr>
    </w:lvl>
    <w:lvl w:ilvl="8" w:tplc="0419001B" w:tentative="1">
      <w:start w:val="1"/>
      <w:numFmt w:val="lowerRoman"/>
      <w:lvlText w:val="%9."/>
      <w:lvlJc w:val="right"/>
      <w:pPr>
        <w:ind w:left="6323" w:hanging="180"/>
      </w:pPr>
      <w:rPr>
        <w:rFonts w:cs="Times New Roman"/>
      </w:rPr>
    </w:lvl>
  </w:abstractNum>
  <w:abstractNum w:abstractNumId="11" w15:restartNumberingAfterBreak="0">
    <w:nsid w:val="4D463AEF"/>
    <w:multiLevelType w:val="hybridMultilevel"/>
    <w:tmpl w:val="3AECD2F2"/>
    <w:lvl w:ilvl="0" w:tplc="5262F66C">
      <w:numFmt w:val="bullet"/>
      <w:lvlText w:val="-"/>
      <w:lvlJc w:val="left"/>
      <w:pPr>
        <w:ind w:left="376" w:hanging="360"/>
      </w:pPr>
      <w:rPr>
        <w:rFonts w:ascii="Times New Roman" w:eastAsia="Times New Roman" w:hAnsi="Times New Roman" w:hint="default"/>
      </w:rPr>
    </w:lvl>
    <w:lvl w:ilvl="1" w:tplc="04220003" w:tentative="1">
      <w:start w:val="1"/>
      <w:numFmt w:val="bullet"/>
      <w:lvlText w:val="o"/>
      <w:lvlJc w:val="left"/>
      <w:pPr>
        <w:ind w:left="1096" w:hanging="360"/>
      </w:pPr>
      <w:rPr>
        <w:rFonts w:ascii="Courier New" w:hAnsi="Courier New" w:hint="default"/>
      </w:rPr>
    </w:lvl>
    <w:lvl w:ilvl="2" w:tplc="04220005" w:tentative="1">
      <w:start w:val="1"/>
      <w:numFmt w:val="bullet"/>
      <w:lvlText w:val=""/>
      <w:lvlJc w:val="left"/>
      <w:pPr>
        <w:ind w:left="1816" w:hanging="360"/>
      </w:pPr>
      <w:rPr>
        <w:rFonts w:ascii="Wingdings" w:hAnsi="Wingdings" w:hint="default"/>
      </w:rPr>
    </w:lvl>
    <w:lvl w:ilvl="3" w:tplc="04220001" w:tentative="1">
      <w:start w:val="1"/>
      <w:numFmt w:val="bullet"/>
      <w:lvlText w:val=""/>
      <w:lvlJc w:val="left"/>
      <w:pPr>
        <w:ind w:left="2536" w:hanging="360"/>
      </w:pPr>
      <w:rPr>
        <w:rFonts w:ascii="Symbol" w:hAnsi="Symbol" w:hint="default"/>
      </w:rPr>
    </w:lvl>
    <w:lvl w:ilvl="4" w:tplc="04220003" w:tentative="1">
      <w:start w:val="1"/>
      <w:numFmt w:val="bullet"/>
      <w:lvlText w:val="o"/>
      <w:lvlJc w:val="left"/>
      <w:pPr>
        <w:ind w:left="3256" w:hanging="360"/>
      </w:pPr>
      <w:rPr>
        <w:rFonts w:ascii="Courier New" w:hAnsi="Courier New" w:hint="default"/>
      </w:rPr>
    </w:lvl>
    <w:lvl w:ilvl="5" w:tplc="04220005" w:tentative="1">
      <w:start w:val="1"/>
      <w:numFmt w:val="bullet"/>
      <w:lvlText w:val=""/>
      <w:lvlJc w:val="left"/>
      <w:pPr>
        <w:ind w:left="3976" w:hanging="360"/>
      </w:pPr>
      <w:rPr>
        <w:rFonts w:ascii="Wingdings" w:hAnsi="Wingdings" w:hint="default"/>
      </w:rPr>
    </w:lvl>
    <w:lvl w:ilvl="6" w:tplc="04220001" w:tentative="1">
      <w:start w:val="1"/>
      <w:numFmt w:val="bullet"/>
      <w:lvlText w:val=""/>
      <w:lvlJc w:val="left"/>
      <w:pPr>
        <w:ind w:left="4696" w:hanging="360"/>
      </w:pPr>
      <w:rPr>
        <w:rFonts w:ascii="Symbol" w:hAnsi="Symbol" w:hint="default"/>
      </w:rPr>
    </w:lvl>
    <w:lvl w:ilvl="7" w:tplc="04220003" w:tentative="1">
      <w:start w:val="1"/>
      <w:numFmt w:val="bullet"/>
      <w:lvlText w:val="o"/>
      <w:lvlJc w:val="left"/>
      <w:pPr>
        <w:ind w:left="5416" w:hanging="360"/>
      </w:pPr>
      <w:rPr>
        <w:rFonts w:ascii="Courier New" w:hAnsi="Courier New" w:hint="default"/>
      </w:rPr>
    </w:lvl>
    <w:lvl w:ilvl="8" w:tplc="04220005" w:tentative="1">
      <w:start w:val="1"/>
      <w:numFmt w:val="bullet"/>
      <w:lvlText w:val=""/>
      <w:lvlJc w:val="left"/>
      <w:pPr>
        <w:ind w:left="6136" w:hanging="360"/>
      </w:pPr>
      <w:rPr>
        <w:rFonts w:ascii="Wingdings" w:hAnsi="Wingdings" w:hint="default"/>
      </w:rPr>
    </w:lvl>
  </w:abstractNum>
  <w:abstractNum w:abstractNumId="12" w15:restartNumberingAfterBreak="0">
    <w:nsid w:val="4EBB1819"/>
    <w:multiLevelType w:val="hybridMultilevel"/>
    <w:tmpl w:val="F216D714"/>
    <w:lvl w:ilvl="0" w:tplc="CC9ABF48">
      <w:start w:val="1"/>
      <w:numFmt w:val="decimal"/>
      <w:lvlText w:val="%1."/>
      <w:lvlJc w:val="left"/>
      <w:pPr>
        <w:ind w:left="1211" w:hanging="360"/>
      </w:pPr>
      <w:rPr>
        <w:rFonts w:cs="Times New Roman" w:hint="default"/>
        <w:i w:val="0"/>
        <w:color w:val="auto"/>
        <w:sz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 w15:restartNumberingAfterBreak="0">
    <w:nsid w:val="4F8D173B"/>
    <w:multiLevelType w:val="hybridMultilevel"/>
    <w:tmpl w:val="C66E166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69311D8"/>
    <w:multiLevelType w:val="hybridMultilevel"/>
    <w:tmpl w:val="6D0E45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112346"/>
    <w:multiLevelType w:val="hybridMultilevel"/>
    <w:tmpl w:val="FFC02F5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15:restartNumberingAfterBreak="0">
    <w:nsid w:val="59BB2424"/>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15:restartNumberingAfterBreak="0">
    <w:nsid w:val="5B767F64"/>
    <w:multiLevelType w:val="hybridMultilevel"/>
    <w:tmpl w:val="E9A2AAB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CBC6B54"/>
    <w:multiLevelType w:val="hybridMultilevel"/>
    <w:tmpl w:val="49825100"/>
    <w:lvl w:ilvl="0" w:tplc="23A4B93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DB46C21"/>
    <w:multiLevelType w:val="hybridMultilevel"/>
    <w:tmpl w:val="AA9A4E94"/>
    <w:lvl w:ilvl="0" w:tplc="B740C99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CF6726"/>
    <w:multiLevelType w:val="hybridMultilevel"/>
    <w:tmpl w:val="F5B6CEFC"/>
    <w:lvl w:ilvl="0" w:tplc="0E8676D2">
      <w:start w:val="1"/>
      <w:numFmt w:val="bullet"/>
      <w:lvlText w:val=""/>
      <w:lvlJc w:val="left"/>
      <w:pPr>
        <w:ind w:left="4045" w:hanging="360"/>
      </w:pPr>
      <w:rPr>
        <w:rFonts w:ascii="Symbol" w:hAnsi="Symbol" w:hint="default"/>
        <w:i w:val="0"/>
        <w:color w:val="auto"/>
        <w:sz w:val="24"/>
      </w:rPr>
    </w:lvl>
    <w:lvl w:ilvl="1" w:tplc="04220019" w:tentative="1">
      <w:start w:val="1"/>
      <w:numFmt w:val="lowerLetter"/>
      <w:lvlText w:val="%2."/>
      <w:lvlJc w:val="left"/>
      <w:pPr>
        <w:ind w:left="4765" w:hanging="360"/>
      </w:pPr>
      <w:rPr>
        <w:rFonts w:cs="Times New Roman"/>
      </w:rPr>
    </w:lvl>
    <w:lvl w:ilvl="2" w:tplc="0422001B" w:tentative="1">
      <w:start w:val="1"/>
      <w:numFmt w:val="lowerRoman"/>
      <w:lvlText w:val="%3."/>
      <w:lvlJc w:val="right"/>
      <w:pPr>
        <w:ind w:left="5485" w:hanging="180"/>
      </w:pPr>
      <w:rPr>
        <w:rFonts w:cs="Times New Roman"/>
      </w:rPr>
    </w:lvl>
    <w:lvl w:ilvl="3" w:tplc="0422000F" w:tentative="1">
      <w:start w:val="1"/>
      <w:numFmt w:val="decimal"/>
      <w:lvlText w:val="%4."/>
      <w:lvlJc w:val="left"/>
      <w:pPr>
        <w:ind w:left="6205" w:hanging="360"/>
      </w:pPr>
      <w:rPr>
        <w:rFonts w:cs="Times New Roman"/>
      </w:rPr>
    </w:lvl>
    <w:lvl w:ilvl="4" w:tplc="04220019" w:tentative="1">
      <w:start w:val="1"/>
      <w:numFmt w:val="lowerLetter"/>
      <w:lvlText w:val="%5."/>
      <w:lvlJc w:val="left"/>
      <w:pPr>
        <w:ind w:left="6925" w:hanging="360"/>
      </w:pPr>
      <w:rPr>
        <w:rFonts w:cs="Times New Roman"/>
      </w:rPr>
    </w:lvl>
    <w:lvl w:ilvl="5" w:tplc="0422001B" w:tentative="1">
      <w:start w:val="1"/>
      <w:numFmt w:val="lowerRoman"/>
      <w:lvlText w:val="%6."/>
      <w:lvlJc w:val="right"/>
      <w:pPr>
        <w:ind w:left="7645" w:hanging="180"/>
      </w:pPr>
      <w:rPr>
        <w:rFonts w:cs="Times New Roman"/>
      </w:rPr>
    </w:lvl>
    <w:lvl w:ilvl="6" w:tplc="0422000F" w:tentative="1">
      <w:start w:val="1"/>
      <w:numFmt w:val="decimal"/>
      <w:lvlText w:val="%7."/>
      <w:lvlJc w:val="left"/>
      <w:pPr>
        <w:ind w:left="8365" w:hanging="360"/>
      </w:pPr>
      <w:rPr>
        <w:rFonts w:cs="Times New Roman"/>
      </w:rPr>
    </w:lvl>
    <w:lvl w:ilvl="7" w:tplc="04220019" w:tentative="1">
      <w:start w:val="1"/>
      <w:numFmt w:val="lowerLetter"/>
      <w:lvlText w:val="%8."/>
      <w:lvlJc w:val="left"/>
      <w:pPr>
        <w:ind w:left="9085" w:hanging="360"/>
      </w:pPr>
      <w:rPr>
        <w:rFonts w:cs="Times New Roman"/>
      </w:rPr>
    </w:lvl>
    <w:lvl w:ilvl="8" w:tplc="0422001B" w:tentative="1">
      <w:start w:val="1"/>
      <w:numFmt w:val="lowerRoman"/>
      <w:lvlText w:val="%9."/>
      <w:lvlJc w:val="right"/>
      <w:pPr>
        <w:ind w:left="9805" w:hanging="180"/>
      </w:pPr>
      <w:rPr>
        <w:rFonts w:cs="Times New Roman"/>
      </w:rPr>
    </w:lvl>
  </w:abstractNum>
  <w:abstractNum w:abstractNumId="21" w15:restartNumberingAfterBreak="0">
    <w:nsid w:val="75A7659F"/>
    <w:multiLevelType w:val="hybridMultilevel"/>
    <w:tmpl w:val="3D16CA7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2" w15:restartNumberingAfterBreak="0">
    <w:nsid w:val="79D06652"/>
    <w:multiLevelType w:val="hybridMultilevel"/>
    <w:tmpl w:val="FFFCF09A"/>
    <w:lvl w:ilvl="0" w:tplc="F53EEEA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B4C54C2"/>
    <w:multiLevelType w:val="hybridMultilevel"/>
    <w:tmpl w:val="DD242CA0"/>
    <w:lvl w:ilvl="0" w:tplc="47ECB21C">
      <w:start w:val="1"/>
      <w:numFmt w:val="decimal"/>
      <w:lvlText w:val="%1."/>
      <w:lvlJc w:val="left"/>
      <w:pPr>
        <w:ind w:left="720" w:hanging="360"/>
      </w:pPr>
      <w:rPr>
        <w:rFonts w:cs="Times New Roman"/>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4" w15:restartNumberingAfterBreak="0">
    <w:nsid w:val="7FDF6A7A"/>
    <w:multiLevelType w:val="hybridMultilevel"/>
    <w:tmpl w:val="1AC8AA80"/>
    <w:lvl w:ilvl="0" w:tplc="A0B6131C">
      <w:start w:val="1"/>
      <w:numFmt w:val="decimal"/>
      <w:lvlText w:val="%1."/>
      <w:lvlJc w:val="left"/>
      <w:pPr>
        <w:ind w:left="502"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22"/>
  </w:num>
  <w:num w:numId="6">
    <w:abstractNumId w:val="8"/>
  </w:num>
  <w:num w:numId="7">
    <w:abstractNumId w:val="5"/>
  </w:num>
  <w:num w:numId="8">
    <w:abstractNumId w:val="14"/>
  </w:num>
  <w:num w:numId="9">
    <w:abstractNumId w:val="3"/>
  </w:num>
  <w:num w:numId="10">
    <w:abstractNumId w:val="17"/>
  </w:num>
  <w:num w:numId="11">
    <w:abstractNumId w:val="1"/>
  </w:num>
  <w:num w:numId="12">
    <w:abstractNumId w:val="6"/>
  </w:num>
  <w:num w:numId="13">
    <w:abstractNumId w:val="4"/>
  </w:num>
  <w:num w:numId="14">
    <w:abstractNumId w:val="2"/>
  </w:num>
  <w:num w:numId="15">
    <w:abstractNumId w:val="13"/>
  </w:num>
  <w:num w:numId="16">
    <w:abstractNumId w:val="10"/>
  </w:num>
  <w:num w:numId="17">
    <w:abstractNumId w:val="19"/>
  </w:num>
  <w:num w:numId="18">
    <w:abstractNumId w:val="16"/>
  </w:num>
  <w:num w:numId="19">
    <w:abstractNumId w:val="23"/>
  </w:num>
  <w:num w:numId="20">
    <w:abstractNumId w:val="21"/>
  </w:num>
  <w:num w:numId="21">
    <w:abstractNumId w:val="11"/>
  </w:num>
  <w:num w:numId="22">
    <w:abstractNumId w:val="18"/>
  </w:num>
  <w:num w:numId="23">
    <w:abstractNumId w:val="12"/>
  </w:num>
  <w:num w:numId="24">
    <w:abstractNumId w:val="20"/>
  </w:num>
  <w:num w:numId="25">
    <w:abstractNumId w:val="2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12C9"/>
    <w:rsid w:val="0000082A"/>
    <w:rsid w:val="00012856"/>
    <w:rsid w:val="00016741"/>
    <w:rsid w:val="000257DD"/>
    <w:rsid w:val="000357B4"/>
    <w:rsid w:val="00037FE6"/>
    <w:rsid w:val="00041265"/>
    <w:rsid w:val="00045C76"/>
    <w:rsid w:val="00046CD5"/>
    <w:rsid w:val="0004790F"/>
    <w:rsid w:val="00047AE9"/>
    <w:rsid w:val="000544FB"/>
    <w:rsid w:val="00054A36"/>
    <w:rsid w:val="00056EE2"/>
    <w:rsid w:val="0006684F"/>
    <w:rsid w:val="00071553"/>
    <w:rsid w:val="00072F03"/>
    <w:rsid w:val="00082183"/>
    <w:rsid w:val="000924B2"/>
    <w:rsid w:val="0009730E"/>
    <w:rsid w:val="000A7A61"/>
    <w:rsid w:val="000B7A55"/>
    <w:rsid w:val="000C17B5"/>
    <w:rsid w:val="000C2912"/>
    <w:rsid w:val="000D22C7"/>
    <w:rsid w:val="000D54F0"/>
    <w:rsid w:val="000D741B"/>
    <w:rsid w:val="000E1F85"/>
    <w:rsid w:val="000E385E"/>
    <w:rsid w:val="000F12AE"/>
    <w:rsid w:val="000F4ED2"/>
    <w:rsid w:val="001039C4"/>
    <w:rsid w:val="00103F77"/>
    <w:rsid w:val="0011313D"/>
    <w:rsid w:val="00115221"/>
    <w:rsid w:val="001202C9"/>
    <w:rsid w:val="001247A0"/>
    <w:rsid w:val="0012785E"/>
    <w:rsid w:val="001303F7"/>
    <w:rsid w:val="00135106"/>
    <w:rsid w:val="001433D6"/>
    <w:rsid w:val="001570B6"/>
    <w:rsid w:val="001624AC"/>
    <w:rsid w:val="00163644"/>
    <w:rsid w:val="0016438F"/>
    <w:rsid w:val="001648AD"/>
    <w:rsid w:val="00164BE0"/>
    <w:rsid w:val="00167694"/>
    <w:rsid w:val="00171062"/>
    <w:rsid w:val="001743AB"/>
    <w:rsid w:val="001759AE"/>
    <w:rsid w:val="00186A11"/>
    <w:rsid w:val="001A4AAB"/>
    <w:rsid w:val="001B0C3F"/>
    <w:rsid w:val="001C452A"/>
    <w:rsid w:val="001D306B"/>
    <w:rsid w:val="001D4302"/>
    <w:rsid w:val="001D760C"/>
    <w:rsid w:val="001E2B1C"/>
    <w:rsid w:val="001E3790"/>
    <w:rsid w:val="001E3B66"/>
    <w:rsid w:val="001F149B"/>
    <w:rsid w:val="001F3867"/>
    <w:rsid w:val="001F4F32"/>
    <w:rsid w:val="002051DB"/>
    <w:rsid w:val="0022700C"/>
    <w:rsid w:val="00236F33"/>
    <w:rsid w:val="00255D6D"/>
    <w:rsid w:val="002577B1"/>
    <w:rsid w:val="0026061C"/>
    <w:rsid w:val="0026577A"/>
    <w:rsid w:val="00272BB7"/>
    <w:rsid w:val="00273224"/>
    <w:rsid w:val="00273F91"/>
    <w:rsid w:val="00275E47"/>
    <w:rsid w:val="0027635A"/>
    <w:rsid w:val="002777BD"/>
    <w:rsid w:val="00284E51"/>
    <w:rsid w:val="00286F80"/>
    <w:rsid w:val="00292DEE"/>
    <w:rsid w:val="002A6A6F"/>
    <w:rsid w:val="002B512B"/>
    <w:rsid w:val="002C0306"/>
    <w:rsid w:val="002C69E8"/>
    <w:rsid w:val="002D2745"/>
    <w:rsid w:val="002E43B0"/>
    <w:rsid w:val="002E6FAA"/>
    <w:rsid w:val="002F7B88"/>
    <w:rsid w:val="003033BE"/>
    <w:rsid w:val="00310631"/>
    <w:rsid w:val="0031625A"/>
    <w:rsid w:val="00336C70"/>
    <w:rsid w:val="00341AC4"/>
    <w:rsid w:val="00342D98"/>
    <w:rsid w:val="00345D0B"/>
    <w:rsid w:val="00361343"/>
    <w:rsid w:val="003715EF"/>
    <w:rsid w:val="003740EC"/>
    <w:rsid w:val="00374B7F"/>
    <w:rsid w:val="00381C49"/>
    <w:rsid w:val="003825BC"/>
    <w:rsid w:val="00382DDE"/>
    <w:rsid w:val="00383202"/>
    <w:rsid w:val="0038360F"/>
    <w:rsid w:val="00386EE5"/>
    <w:rsid w:val="00387BCD"/>
    <w:rsid w:val="003940A2"/>
    <w:rsid w:val="0039431D"/>
    <w:rsid w:val="003B39C9"/>
    <w:rsid w:val="003B499D"/>
    <w:rsid w:val="003B7397"/>
    <w:rsid w:val="003C0419"/>
    <w:rsid w:val="003C547E"/>
    <w:rsid w:val="003C77F8"/>
    <w:rsid w:val="003D26A2"/>
    <w:rsid w:val="003D6810"/>
    <w:rsid w:val="003E031E"/>
    <w:rsid w:val="003E340E"/>
    <w:rsid w:val="003E6E05"/>
    <w:rsid w:val="003F3990"/>
    <w:rsid w:val="003F4373"/>
    <w:rsid w:val="003F7ACD"/>
    <w:rsid w:val="00400AA9"/>
    <w:rsid w:val="00401144"/>
    <w:rsid w:val="0040309A"/>
    <w:rsid w:val="0040565A"/>
    <w:rsid w:val="004071AB"/>
    <w:rsid w:val="00411610"/>
    <w:rsid w:val="004165DC"/>
    <w:rsid w:val="00423CDC"/>
    <w:rsid w:val="00425623"/>
    <w:rsid w:val="004276F1"/>
    <w:rsid w:val="00434E04"/>
    <w:rsid w:val="004409D3"/>
    <w:rsid w:val="00442C58"/>
    <w:rsid w:val="00445809"/>
    <w:rsid w:val="00452A35"/>
    <w:rsid w:val="00463547"/>
    <w:rsid w:val="00467328"/>
    <w:rsid w:val="0047112B"/>
    <w:rsid w:val="004742D6"/>
    <w:rsid w:val="0047496D"/>
    <w:rsid w:val="004824E8"/>
    <w:rsid w:val="0048518F"/>
    <w:rsid w:val="00486A0E"/>
    <w:rsid w:val="004910AA"/>
    <w:rsid w:val="00491321"/>
    <w:rsid w:val="004B5CAC"/>
    <w:rsid w:val="004B64A5"/>
    <w:rsid w:val="004B73D4"/>
    <w:rsid w:val="004C1BBB"/>
    <w:rsid w:val="004C1FA5"/>
    <w:rsid w:val="004C3D0B"/>
    <w:rsid w:val="004C4304"/>
    <w:rsid w:val="004C7051"/>
    <w:rsid w:val="004D1028"/>
    <w:rsid w:val="004D3EDF"/>
    <w:rsid w:val="004E1989"/>
    <w:rsid w:val="004F19ED"/>
    <w:rsid w:val="004F3DBB"/>
    <w:rsid w:val="0050199F"/>
    <w:rsid w:val="005157B0"/>
    <w:rsid w:val="00527FCB"/>
    <w:rsid w:val="00531D7D"/>
    <w:rsid w:val="00550F2A"/>
    <w:rsid w:val="005524D5"/>
    <w:rsid w:val="005627D0"/>
    <w:rsid w:val="00565A3A"/>
    <w:rsid w:val="0056718F"/>
    <w:rsid w:val="00592BAD"/>
    <w:rsid w:val="00595700"/>
    <w:rsid w:val="00597C1E"/>
    <w:rsid w:val="005A2F4F"/>
    <w:rsid w:val="005A72A3"/>
    <w:rsid w:val="005B14D6"/>
    <w:rsid w:val="005B7D86"/>
    <w:rsid w:val="005C152F"/>
    <w:rsid w:val="005C3EC6"/>
    <w:rsid w:val="005C5697"/>
    <w:rsid w:val="005D0BAD"/>
    <w:rsid w:val="005D47B3"/>
    <w:rsid w:val="005F1E7C"/>
    <w:rsid w:val="005F3992"/>
    <w:rsid w:val="005F7A2C"/>
    <w:rsid w:val="00615E02"/>
    <w:rsid w:val="00616531"/>
    <w:rsid w:val="00625ADE"/>
    <w:rsid w:val="0062640F"/>
    <w:rsid w:val="006279AC"/>
    <w:rsid w:val="006303C5"/>
    <w:rsid w:val="00630A3D"/>
    <w:rsid w:val="0063628E"/>
    <w:rsid w:val="00636AF9"/>
    <w:rsid w:val="00637D6D"/>
    <w:rsid w:val="006658B1"/>
    <w:rsid w:val="006662EE"/>
    <w:rsid w:val="00667EC0"/>
    <w:rsid w:val="00667F7C"/>
    <w:rsid w:val="006769B6"/>
    <w:rsid w:val="006806DE"/>
    <w:rsid w:val="00682660"/>
    <w:rsid w:val="00690B68"/>
    <w:rsid w:val="0069190E"/>
    <w:rsid w:val="00693ADD"/>
    <w:rsid w:val="00694AD2"/>
    <w:rsid w:val="006A3689"/>
    <w:rsid w:val="006A75D3"/>
    <w:rsid w:val="006B3BC2"/>
    <w:rsid w:val="006C3852"/>
    <w:rsid w:val="006D7E02"/>
    <w:rsid w:val="006E39D2"/>
    <w:rsid w:val="006E7F11"/>
    <w:rsid w:val="007016F6"/>
    <w:rsid w:val="00705B0C"/>
    <w:rsid w:val="007064A7"/>
    <w:rsid w:val="0072255E"/>
    <w:rsid w:val="00726A7B"/>
    <w:rsid w:val="00732B07"/>
    <w:rsid w:val="00736813"/>
    <w:rsid w:val="00737F9C"/>
    <w:rsid w:val="007407BF"/>
    <w:rsid w:val="007514E2"/>
    <w:rsid w:val="00753B4E"/>
    <w:rsid w:val="00756F37"/>
    <w:rsid w:val="00763E59"/>
    <w:rsid w:val="00767053"/>
    <w:rsid w:val="007811D0"/>
    <w:rsid w:val="00785535"/>
    <w:rsid w:val="0078584C"/>
    <w:rsid w:val="00797A1E"/>
    <w:rsid w:val="007B060A"/>
    <w:rsid w:val="007B326D"/>
    <w:rsid w:val="007B7896"/>
    <w:rsid w:val="007C42FD"/>
    <w:rsid w:val="007C46CC"/>
    <w:rsid w:val="007D4BE4"/>
    <w:rsid w:val="007D5D95"/>
    <w:rsid w:val="007D70B4"/>
    <w:rsid w:val="007E0064"/>
    <w:rsid w:val="007E7A61"/>
    <w:rsid w:val="007F683C"/>
    <w:rsid w:val="007F76AE"/>
    <w:rsid w:val="008053F7"/>
    <w:rsid w:val="008145B2"/>
    <w:rsid w:val="00820ADF"/>
    <w:rsid w:val="008233FE"/>
    <w:rsid w:val="0084308F"/>
    <w:rsid w:val="00852479"/>
    <w:rsid w:val="0085289A"/>
    <w:rsid w:val="00861BD9"/>
    <w:rsid w:val="0086361A"/>
    <w:rsid w:val="00870912"/>
    <w:rsid w:val="008845A0"/>
    <w:rsid w:val="00890741"/>
    <w:rsid w:val="00894982"/>
    <w:rsid w:val="00896476"/>
    <w:rsid w:val="008970F3"/>
    <w:rsid w:val="008A4383"/>
    <w:rsid w:val="008B0928"/>
    <w:rsid w:val="008B58D1"/>
    <w:rsid w:val="008B5A9C"/>
    <w:rsid w:val="008B5E3F"/>
    <w:rsid w:val="008C008D"/>
    <w:rsid w:val="008C57DB"/>
    <w:rsid w:val="008D13A9"/>
    <w:rsid w:val="008E0FB7"/>
    <w:rsid w:val="008F4BDD"/>
    <w:rsid w:val="009023A1"/>
    <w:rsid w:val="00903354"/>
    <w:rsid w:val="00905167"/>
    <w:rsid w:val="00905F2B"/>
    <w:rsid w:val="00913C84"/>
    <w:rsid w:val="009247F0"/>
    <w:rsid w:val="00933757"/>
    <w:rsid w:val="00933F97"/>
    <w:rsid w:val="00935335"/>
    <w:rsid w:val="00935569"/>
    <w:rsid w:val="009460B0"/>
    <w:rsid w:val="0095110F"/>
    <w:rsid w:val="00951FF9"/>
    <w:rsid w:val="0095307A"/>
    <w:rsid w:val="00955C62"/>
    <w:rsid w:val="00981C9B"/>
    <w:rsid w:val="00981F4F"/>
    <w:rsid w:val="00986456"/>
    <w:rsid w:val="00987E0B"/>
    <w:rsid w:val="00990343"/>
    <w:rsid w:val="009959E7"/>
    <w:rsid w:val="009B419B"/>
    <w:rsid w:val="009B4295"/>
    <w:rsid w:val="009B659C"/>
    <w:rsid w:val="009B6B68"/>
    <w:rsid w:val="009B782D"/>
    <w:rsid w:val="009C095C"/>
    <w:rsid w:val="009D1134"/>
    <w:rsid w:val="009D20A4"/>
    <w:rsid w:val="009D30DF"/>
    <w:rsid w:val="009D5904"/>
    <w:rsid w:val="009E1D81"/>
    <w:rsid w:val="009E2BD9"/>
    <w:rsid w:val="009E42AB"/>
    <w:rsid w:val="009E797D"/>
    <w:rsid w:val="009F2D27"/>
    <w:rsid w:val="009F50EC"/>
    <w:rsid w:val="009F5DB8"/>
    <w:rsid w:val="00A0724C"/>
    <w:rsid w:val="00A14258"/>
    <w:rsid w:val="00A14B54"/>
    <w:rsid w:val="00A22EE5"/>
    <w:rsid w:val="00A243E6"/>
    <w:rsid w:val="00A34B91"/>
    <w:rsid w:val="00A413DF"/>
    <w:rsid w:val="00A45B34"/>
    <w:rsid w:val="00A62CB5"/>
    <w:rsid w:val="00A647DF"/>
    <w:rsid w:val="00A674AC"/>
    <w:rsid w:val="00A74A04"/>
    <w:rsid w:val="00A82AC5"/>
    <w:rsid w:val="00A87BA9"/>
    <w:rsid w:val="00AA1320"/>
    <w:rsid w:val="00AA150D"/>
    <w:rsid w:val="00AA3EE3"/>
    <w:rsid w:val="00AB0F84"/>
    <w:rsid w:val="00AB2E5F"/>
    <w:rsid w:val="00AC2FE1"/>
    <w:rsid w:val="00AC392F"/>
    <w:rsid w:val="00AC7CF8"/>
    <w:rsid w:val="00AD07DA"/>
    <w:rsid w:val="00AD28BF"/>
    <w:rsid w:val="00AD54CF"/>
    <w:rsid w:val="00AE4EE6"/>
    <w:rsid w:val="00B16544"/>
    <w:rsid w:val="00B22906"/>
    <w:rsid w:val="00B23E22"/>
    <w:rsid w:val="00B243F8"/>
    <w:rsid w:val="00B26C6B"/>
    <w:rsid w:val="00B40094"/>
    <w:rsid w:val="00B41B31"/>
    <w:rsid w:val="00B512D1"/>
    <w:rsid w:val="00B51D0D"/>
    <w:rsid w:val="00B53AB4"/>
    <w:rsid w:val="00B668B7"/>
    <w:rsid w:val="00B66F9E"/>
    <w:rsid w:val="00B72DBE"/>
    <w:rsid w:val="00B75C64"/>
    <w:rsid w:val="00B76BDC"/>
    <w:rsid w:val="00B846C7"/>
    <w:rsid w:val="00B90E49"/>
    <w:rsid w:val="00B90FA2"/>
    <w:rsid w:val="00BA3F14"/>
    <w:rsid w:val="00BA66D4"/>
    <w:rsid w:val="00BB26DC"/>
    <w:rsid w:val="00BB4AFD"/>
    <w:rsid w:val="00BB5686"/>
    <w:rsid w:val="00BC05B5"/>
    <w:rsid w:val="00BC175E"/>
    <w:rsid w:val="00BC40C9"/>
    <w:rsid w:val="00BC4BFE"/>
    <w:rsid w:val="00BC54FF"/>
    <w:rsid w:val="00BF6BC5"/>
    <w:rsid w:val="00C03AB8"/>
    <w:rsid w:val="00C079D2"/>
    <w:rsid w:val="00C20F62"/>
    <w:rsid w:val="00C30C3B"/>
    <w:rsid w:val="00C34757"/>
    <w:rsid w:val="00C418E9"/>
    <w:rsid w:val="00C4346B"/>
    <w:rsid w:val="00C44532"/>
    <w:rsid w:val="00C57FA8"/>
    <w:rsid w:val="00C61678"/>
    <w:rsid w:val="00C65965"/>
    <w:rsid w:val="00C7048D"/>
    <w:rsid w:val="00C70E44"/>
    <w:rsid w:val="00C74911"/>
    <w:rsid w:val="00C75995"/>
    <w:rsid w:val="00C80ABA"/>
    <w:rsid w:val="00C82A3E"/>
    <w:rsid w:val="00CA2B04"/>
    <w:rsid w:val="00CB578E"/>
    <w:rsid w:val="00CC1273"/>
    <w:rsid w:val="00CC4975"/>
    <w:rsid w:val="00CD2417"/>
    <w:rsid w:val="00CD79F5"/>
    <w:rsid w:val="00CE4EA1"/>
    <w:rsid w:val="00CE6C23"/>
    <w:rsid w:val="00CF09CF"/>
    <w:rsid w:val="00CF162A"/>
    <w:rsid w:val="00CF597A"/>
    <w:rsid w:val="00D018B4"/>
    <w:rsid w:val="00D05A8E"/>
    <w:rsid w:val="00D11991"/>
    <w:rsid w:val="00D2264B"/>
    <w:rsid w:val="00D33437"/>
    <w:rsid w:val="00D3484F"/>
    <w:rsid w:val="00D441AA"/>
    <w:rsid w:val="00D56FDD"/>
    <w:rsid w:val="00D70D33"/>
    <w:rsid w:val="00D73C87"/>
    <w:rsid w:val="00D75EFE"/>
    <w:rsid w:val="00D83AB4"/>
    <w:rsid w:val="00D9749B"/>
    <w:rsid w:val="00DA570E"/>
    <w:rsid w:val="00DA71E7"/>
    <w:rsid w:val="00DB05C5"/>
    <w:rsid w:val="00DB4C31"/>
    <w:rsid w:val="00DB640F"/>
    <w:rsid w:val="00DB71DB"/>
    <w:rsid w:val="00DC3C64"/>
    <w:rsid w:val="00DC5CA0"/>
    <w:rsid w:val="00DD1C93"/>
    <w:rsid w:val="00DD1D2E"/>
    <w:rsid w:val="00DE12C9"/>
    <w:rsid w:val="00DE55A2"/>
    <w:rsid w:val="00DE65CA"/>
    <w:rsid w:val="00E00628"/>
    <w:rsid w:val="00E01B9C"/>
    <w:rsid w:val="00E03E80"/>
    <w:rsid w:val="00E04A27"/>
    <w:rsid w:val="00E1193D"/>
    <w:rsid w:val="00E21F3E"/>
    <w:rsid w:val="00E3191A"/>
    <w:rsid w:val="00E3627A"/>
    <w:rsid w:val="00E41A47"/>
    <w:rsid w:val="00E43A6A"/>
    <w:rsid w:val="00E44D25"/>
    <w:rsid w:val="00E4584A"/>
    <w:rsid w:val="00E46193"/>
    <w:rsid w:val="00E524D8"/>
    <w:rsid w:val="00E55B32"/>
    <w:rsid w:val="00E6006A"/>
    <w:rsid w:val="00E64B8E"/>
    <w:rsid w:val="00E70EA0"/>
    <w:rsid w:val="00E72957"/>
    <w:rsid w:val="00E92AB5"/>
    <w:rsid w:val="00E953B0"/>
    <w:rsid w:val="00EA0DB9"/>
    <w:rsid w:val="00EA2E80"/>
    <w:rsid w:val="00EA77FB"/>
    <w:rsid w:val="00EB1405"/>
    <w:rsid w:val="00EB581E"/>
    <w:rsid w:val="00EC16B4"/>
    <w:rsid w:val="00EC28F5"/>
    <w:rsid w:val="00EC3473"/>
    <w:rsid w:val="00ED0297"/>
    <w:rsid w:val="00EF6A74"/>
    <w:rsid w:val="00F008B0"/>
    <w:rsid w:val="00F076ED"/>
    <w:rsid w:val="00F10C67"/>
    <w:rsid w:val="00F22291"/>
    <w:rsid w:val="00F2247A"/>
    <w:rsid w:val="00F23AEA"/>
    <w:rsid w:val="00F2670E"/>
    <w:rsid w:val="00F30D14"/>
    <w:rsid w:val="00F32E23"/>
    <w:rsid w:val="00F406BF"/>
    <w:rsid w:val="00F44DB9"/>
    <w:rsid w:val="00F46D12"/>
    <w:rsid w:val="00F52D93"/>
    <w:rsid w:val="00F539B2"/>
    <w:rsid w:val="00F54C33"/>
    <w:rsid w:val="00F56D7A"/>
    <w:rsid w:val="00F5792B"/>
    <w:rsid w:val="00F75A43"/>
    <w:rsid w:val="00F96520"/>
    <w:rsid w:val="00FA6FEB"/>
    <w:rsid w:val="00FB37F0"/>
    <w:rsid w:val="00FB45E8"/>
    <w:rsid w:val="00FB4E4D"/>
    <w:rsid w:val="00FB56A1"/>
    <w:rsid w:val="00FC4856"/>
    <w:rsid w:val="00FC5B77"/>
    <w:rsid w:val="00FD027F"/>
    <w:rsid w:val="00FD2B33"/>
    <w:rsid w:val="00FE5A72"/>
    <w:rsid w:val="00FE6D3C"/>
    <w:rsid w:val="00FE7ECD"/>
    <w:rsid w:val="00FF09D2"/>
    <w:rsid w:val="00FF5630"/>
    <w:rsid w:val="00FF5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4014C7-4A06-4439-BD79-3A990A77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2C9"/>
    <w:rPr>
      <w:sz w:val="28"/>
      <w:szCs w:val="28"/>
      <w:lang w:eastAsia="ru-RU"/>
    </w:rPr>
  </w:style>
  <w:style w:type="paragraph" w:styleId="1">
    <w:name w:val="heading 1"/>
    <w:basedOn w:val="a"/>
    <w:next w:val="a"/>
    <w:link w:val="10"/>
    <w:uiPriority w:val="99"/>
    <w:qFormat/>
    <w:rsid w:val="00DE12C9"/>
    <w:pPr>
      <w:keepNext/>
      <w:snapToGrid w:val="0"/>
      <w:spacing w:before="240" w:after="60"/>
      <w:outlineLvl w:val="0"/>
    </w:pPr>
    <w:rPr>
      <w:rFonts w:ascii="Cambria" w:hAnsi="Cambria" w:cs="Cambria"/>
      <w:b/>
      <w:bCs/>
      <w:color w:val="00000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E12C9"/>
    <w:rPr>
      <w:rFonts w:ascii="Cambria" w:hAnsi="Cambria" w:cs="Times New Roman"/>
      <w:b/>
      <w:color w:val="000000"/>
      <w:kern w:val="32"/>
      <w:sz w:val="32"/>
      <w:lang w:val="uk-UA" w:eastAsia="ru-RU"/>
    </w:rPr>
  </w:style>
  <w:style w:type="character" w:styleId="a3">
    <w:name w:val="Hyperlink"/>
    <w:uiPriority w:val="99"/>
    <w:rsid w:val="00DE12C9"/>
    <w:rPr>
      <w:rFonts w:cs="Times New Roman"/>
      <w:color w:val="0000FF"/>
      <w:u w:val="single"/>
    </w:rPr>
  </w:style>
  <w:style w:type="paragraph" w:styleId="HTML">
    <w:name w:val="HTML Preformatted"/>
    <w:basedOn w:val="a"/>
    <w:link w:val="HTML0"/>
    <w:uiPriority w:val="99"/>
    <w:rsid w:val="00DE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link w:val="HTML"/>
    <w:uiPriority w:val="99"/>
    <w:locked/>
    <w:rsid w:val="00DE12C9"/>
    <w:rPr>
      <w:rFonts w:ascii="Courier New" w:hAnsi="Courier New" w:cs="Times New Roman"/>
      <w:lang w:val="ru-RU" w:eastAsia="ru-RU"/>
    </w:rPr>
  </w:style>
  <w:style w:type="paragraph" w:styleId="a4">
    <w:name w:val="footer"/>
    <w:basedOn w:val="a"/>
    <w:link w:val="a5"/>
    <w:uiPriority w:val="99"/>
    <w:semiHidden/>
    <w:rsid w:val="00DE12C9"/>
    <w:pPr>
      <w:tabs>
        <w:tab w:val="center" w:pos="4677"/>
        <w:tab w:val="right" w:pos="9355"/>
      </w:tabs>
    </w:pPr>
    <w:rPr>
      <w:color w:val="000000"/>
      <w:sz w:val="24"/>
      <w:szCs w:val="24"/>
      <w:lang w:val="ru-RU"/>
    </w:rPr>
  </w:style>
  <w:style w:type="character" w:customStyle="1" w:styleId="a5">
    <w:name w:val="Нижний колонтитул Знак"/>
    <w:link w:val="a4"/>
    <w:uiPriority w:val="99"/>
    <w:semiHidden/>
    <w:locked/>
    <w:rsid w:val="00DE12C9"/>
    <w:rPr>
      <w:rFonts w:eastAsia="Times New Roman" w:cs="Times New Roman"/>
      <w:color w:val="000000"/>
      <w:sz w:val="24"/>
      <w:lang w:val="ru-RU" w:eastAsia="ru-RU"/>
    </w:rPr>
  </w:style>
  <w:style w:type="character" w:styleId="a6">
    <w:name w:val="Emphasis"/>
    <w:uiPriority w:val="99"/>
    <w:qFormat/>
    <w:rsid w:val="00DE12C9"/>
    <w:rPr>
      <w:rFonts w:cs="Times New Roman"/>
      <w:i/>
    </w:rPr>
  </w:style>
  <w:style w:type="character" w:customStyle="1" w:styleId="rvts44">
    <w:name w:val="rvts44"/>
    <w:rsid w:val="009460B0"/>
  </w:style>
  <w:style w:type="character" w:customStyle="1" w:styleId="rvts23">
    <w:name w:val="rvts23"/>
    <w:uiPriority w:val="99"/>
    <w:rsid w:val="009460B0"/>
  </w:style>
  <w:style w:type="character" w:customStyle="1" w:styleId="rvts0">
    <w:name w:val="rvts0"/>
    <w:uiPriority w:val="99"/>
    <w:rsid w:val="009460B0"/>
  </w:style>
  <w:style w:type="character" w:customStyle="1" w:styleId="rvts9">
    <w:name w:val="rvts9"/>
    <w:uiPriority w:val="99"/>
    <w:rsid w:val="0069190E"/>
  </w:style>
  <w:style w:type="paragraph" w:customStyle="1" w:styleId="rvps2">
    <w:name w:val="rvps2"/>
    <w:basedOn w:val="a"/>
    <w:rsid w:val="00A34B91"/>
    <w:pPr>
      <w:spacing w:before="100" w:beforeAutospacing="1" w:after="100" w:afterAutospacing="1"/>
    </w:pPr>
    <w:rPr>
      <w:sz w:val="24"/>
      <w:szCs w:val="24"/>
      <w:lang w:val="ru-RU"/>
    </w:rPr>
  </w:style>
  <w:style w:type="character" w:styleId="a7">
    <w:name w:val="Strong"/>
    <w:uiPriority w:val="99"/>
    <w:qFormat/>
    <w:rsid w:val="00763E59"/>
    <w:rPr>
      <w:rFonts w:cs="Times New Roman"/>
      <w:b/>
    </w:rPr>
  </w:style>
  <w:style w:type="character" w:styleId="a8">
    <w:name w:val="FollowedHyperlink"/>
    <w:uiPriority w:val="99"/>
    <w:semiHidden/>
    <w:rsid w:val="007B060A"/>
    <w:rPr>
      <w:rFonts w:cs="Times New Roman"/>
      <w:color w:val="800080"/>
      <w:u w:val="single"/>
    </w:rPr>
  </w:style>
  <w:style w:type="paragraph" w:customStyle="1" w:styleId="11">
    <w:name w:val="Без інтервалів1"/>
    <w:rsid w:val="00C7048D"/>
    <w:rPr>
      <w:rFonts w:ascii="Calibri" w:hAnsi="Calibri"/>
      <w:sz w:val="22"/>
      <w:szCs w:val="22"/>
      <w:lang w:val="ru-RU" w:eastAsia="en-US"/>
    </w:rPr>
  </w:style>
  <w:style w:type="paragraph" w:styleId="a9">
    <w:name w:val="Body Text"/>
    <w:basedOn w:val="a"/>
    <w:link w:val="aa"/>
    <w:uiPriority w:val="99"/>
    <w:rsid w:val="004D1028"/>
    <w:pPr>
      <w:spacing w:before="60" w:after="60"/>
      <w:jc w:val="center"/>
    </w:pPr>
    <w:rPr>
      <w:sz w:val="20"/>
      <w:szCs w:val="24"/>
    </w:rPr>
  </w:style>
  <w:style w:type="character" w:customStyle="1" w:styleId="aa">
    <w:name w:val="Основной текст Знак"/>
    <w:link w:val="a9"/>
    <w:uiPriority w:val="99"/>
    <w:semiHidden/>
    <w:locked/>
    <w:rsid w:val="008053F7"/>
    <w:rPr>
      <w:rFonts w:cs="Times New Roman"/>
      <w:sz w:val="28"/>
      <w:lang w:val="uk-UA"/>
    </w:rPr>
  </w:style>
  <w:style w:type="paragraph" w:styleId="ab">
    <w:name w:val="List Paragraph"/>
    <w:basedOn w:val="a"/>
    <w:uiPriority w:val="99"/>
    <w:qFormat/>
    <w:rsid w:val="0027635A"/>
    <w:pPr>
      <w:ind w:left="720"/>
      <w:contextualSpacing/>
    </w:pPr>
  </w:style>
  <w:style w:type="paragraph" w:customStyle="1" w:styleId="ac">
    <w:name w:val="a"/>
    <w:basedOn w:val="a"/>
    <w:uiPriority w:val="99"/>
    <w:rsid w:val="00C4346B"/>
    <w:pPr>
      <w:spacing w:before="100" w:beforeAutospacing="1" w:after="100" w:afterAutospacing="1"/>
    </w:pPr>
    <w:rPr>
      <w:sz w:val="24"/>
      <w:szCs w:val="24"/>
      <w:lang w:val="ru-RU"/>
    </w:rPr>
  </w:style>
  <w:style w:type="paragraph" w:styleId="ad">
    <w:name w:val="Balloon Text"/>
    <w:basedOn w:val="a"/>
    <w:link w:val="ae"/>
    <w:uiPriority w:val="99"/>
    <w:semiHidden/>
    <w:unhideWhenUsed/>
    <w:rsid w:val="009F5DB8"/>
    <w:rPr>
      <w:rFonts w:ascii="Tahoma" w:hAnsi="Tahoma" w:cs="Tahoma"/>
      <w:sz w:val="16"/>
      <w:szCs w:val="16"/>
    </w:rPr>
  </w:style>
  <w:style w:type="character" w:customStyle="1" w:styleId="ae">
    <w:name w:val="Текст выноски Знак"/>
    <w:link w:val="ad"/>
    <w:uiPriority w:val="99"/>
    <w:semiHidden/>
    <w:rsid w:val="009F5DB8"/>
    <w:rPr>
      <w:rFonts w:ascii="Tahoma" w:hAnsi="Tahoma" w:cs="Tahoma"/>
      <w:sz w:val="16"/>
      <w:szCs w:val="16"/>
      <w:lang w:eastAsia="ru-RU"/>
    </w:rPr>
  </w:style>
  <w:style w:type="paragraph" w:customStyle="1" w:styleId="xmsonormal">
    <w:name w:val="x_msonormal"/>
    <w:basedOn w:val="a"/>
    <w:rsid w:val="004276F1"/>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09209">
      <w:bodyDiv w:val="1"/>
      <w:marLeft w:val="0"/>
      <w:marRight w:val="0"/>
      <w:marTop w:val="0"/>
      <w:marBottom w:val="0"/>
      <w:divBdr>
        <w:top w:val="none" w:sz="0" w:space="0" w:color="auto"/>
        <w:left w:val="none" w:sz="0" w:space="0" w:color="auto"/>
        <w:bottom w:val="none" w:sz="0" w:space="0" w:color="auto"/>
        <w:right w:val="none" w:sz="0" w:space="0" w:color="auto"/>
      </w:divBdr>
    </w:div>
    <w:div w:id="159197436">
      <w:bodyDiv w:val="1"/>
      <w:marLeft w:val="0"/>
      <w:marRight w:val="0"/>
      <w:marTop w:val="0"/>
      <w:marBottom w:val="0"/>
      <w:divBdr>
        <w:top w:val="none" w:sz="0" w:space="0" w:color="auto"/>
        <w:left w:val="none" w:sz="0" w:space="0" w:color="auto"/>
        <w:bottom w:val="none" w:sz="0" w:space="0" w:color="auto"/>
        <w:right w:val="none" w:sz="0" w:space="0" w:color="auto"/>
      </w:divBdr>
    </w:div>
    <w:div w:id="327293393">
      <w:bodyDiv w:val="1"/>
      <w:marLeft w:val="0"/>
      <w:marRight w:val="0"/>
      <w:marTop w:val="0"/>
      <w:marBottom w:val="0"/>
      <w:divBdr>
        <w:top w:val="none" w:sz="0" w:space="0" w:color="auto"/>
        <w:left w:val="none" w:sz="0" w:space="0" w:color="auto"/>
        <w:bottom w:val="none" w:sz="0" w:space="0" w:color="auto"/>
        <w:right w:val="none" w:sz="0" w:space="0" w:color="auto"/>
      </w:divBdr>
    </w:div>
    <w:div w:id="498470478">
      <w:bodyDiv w:val="1"/>
      <w:marLeft w:val="0"/>
      <w:marRight w:val="0"/>
      <w:marTop w:val="0"/>
      <w:marBottom w:val="0"/>
      <w:divBdr>
        <w:top w:val="none" w:sz="0" w:space="0" w:color="auto"/>
        <w:left w:val="none" w:sz="0" w:space="0" w:color="auto"/>
        <w:bottom w:val="none" w:sz="0" w:space="0" w:color="auto"/>
        <w:right w:val="none" w:sz="0" w:space="0" w:color="auto"/>
      </w:divBdr>
    </w:div>
    <w:div w:id="1286621807">
      <w:marLeft w:val="0"/>
      <w:marRight w:val="0"/>
      <w:marTop w:val="0"/>
      <w:marBottom w:val="0"/>
      <w:divBdr>
        <w:top w:val="none" w:sz="0" w:space="0" w:color="auto"/>
        <w:left w:val="none" w:sz="0" w:space="0" w:color="auto"/>
        <w:bottom w:val="none" w:sz="0" w:space="0" w:color="auto"/>
        <w:right w:val="none" w:sz="0" w:space="0" w:color="auto"/>
      </w:divBdr>
    </w:div>
    <w:div w:id="1286621808">
      <w:marLeft w:val="0"/>
      <w:marRight w:val="0"/>
      <w:marTop w:val="0"/>
      <w:marBottom w:val="0"/>
      <w:divBdr>
        <w:top w:val="none" w:sz="0" w:space="0" w:color="auto"/>
        <w:left w:val="none" w:sz="0" w:space="0" w:color="auto"/>
        <w:bottom w:val="none" w:sz="0" w:space="0" w:color="auto"/>
        <w:right w:val="none" w:sz="0" w:space="0" w:color="auto"/>
      </w:divBdr>
    </w:div>
    <w:div w:id="1286621809">
      <w:marLeft w:val="0"/>
      <w:marRight w:val="0"/>
      <w:marTop w:val="0"/>
      <w:marBottom w:val="0"/>
      <w:divBdr>
        <w:top w:val="none" w:sz="0" w:space="0" w:color="auto"/>
        <w:left w:val="none" w:sz="0" w:space="0" w:color="auto"/>
        <w:bottom w:val="none" w:sz="0" w:space="0" w:color="auto"/>
        <w:right w:val="none" w:sz="0" w:space="0" w:color="auto"/>
      </w:divBdr>
    </w:div>
    <w:div w:id="1286621810">
      <w:marLeft w:val="0"/>
      <w:marRight w:val="0"/>
      <w:marTop w:val="0"/>
      <w:marBottom w:val="0"/>
      <w:divBdr>
        <w:top w:val="none" w:sz="0" w:space="0" w:color="auto"/>
        <w:left w:val="none" w:sz="0" w:space="0" w:color="auto"/>
        <w:bottom w:val="none" w:sz="0" w:space="0" w:color="auto"/>
        <w:right w:val="none" w:sz="0" w:space="0" w:color="auto"/>
      </w:divBdr>
    </w:div>
    <w:div w:id="1286621811">
      <w:marLeft w:val="0"/>
      <w:marRight w:val="0"/>
      <w:marTop w:val="0"/>
      <w:marBottom w:val="0"/>
      <w:divBdr>
        <w:top w:val="none" w:sz="0" w:space="0" w:color="auto"/>
        <w:left w:val="none" w:sz="0" w:space="0" w:color="auto"/>
        <w:bottom w:val="none" w:sz="0" w:space="0" w:color="auto"/>
        <w:right w:val="none" w:sz="0" w:space="0" w:color="auto"/>
      </w:divBdr>
    </w:div>
    <w:div w:id="1286621812">
      <w:marLeft w:val="0"/>
      <w:marRight w:val="0"/>
      <w:marTop w:val="0"/>
      <w:marBottom w:val="0"/>
      <w:divBdr>
        <w:top w:val="none" w:sz="0" w:space="0" w:color="auto"/>
        <w:left w:val="none" w:sz="0" w:space="0" w:color="auto"/>
        <w:bottom w:val="none" w:sz="0" w:space="0" w:color="auto"/>
        <w:right w:val="none" w:sz="0" w:space="0" w:color="auto"/>
      </w:divBdr>
    </w:div>
    <w:div w:id="152836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t.vmr.gov.ua/Lists/TransparentOffice/ShowContent.aspx?ID=21" TargetMode="External"/><Relationship Id="rId3" Type="http://schemas.openxmlformats.org/officeDocument/2006/relationships/styles" Target="styles.xml"/><Relationship Id="rId7" Type="http://schemas.openxmlformats.org/officeDocument/2006/relationships/hyperlink" Target="http://transparent.vmr.gov.ua/Lists/TransparentOffice/ShowContent.aspx?ID=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ansparent.vmr.gov.ua/Lists/TransparentOffice/ShowContent.aspx?ID=2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p@vmr.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90FB8-43B6-468B-9617-DFE1B401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6289</Words>
  <Characters>3586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Затверджую</vt:lpstr>
    </vt:vector>
  </TitlesOfParts>
  <Company>XTreme.ws</Company>
  <LinksUpToDate>false</LinksUpToDate>
  <CharactersWithSpaces>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pikula</dc:creator>
  <cp:keywords/>
  <dc:description/>
  <cp:lastModifiedBy>Пользователь Windows</cp:lastModifiedBy>
  <cp:revision>70</cp:revision>
  <cp:lastPrinted>2025-10-27T13:22:00Z</cp:lastPrinted>
  <dcterms:created xsi:type="dcterms:W3CDTF">2018-03-28T16:16:00Z</dcterms:created>
  <dcterms:modified xsi:type="dcterms:W3CDTF">2026-02-27T13:55:00Z</dcterms:modified>
</cp:coreProperties>
</file>